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6A46FB62" w:rsidR="0005176C" w:rsidRPr="00E12269" w:rsidRDefault="00E62362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MAY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</w:t>
      </w:r>
      <w:r w:rsidR="00DA5989">
        <w:rPr>
          <w:rFonts w:ascii="Tahoma" w:hAnsi="Tahoma" w:cs="Tahoma"/>
          <w:b/>
          <w:color w:val="FF0000"/>
          <w:sz w:val="32"/>
          <w:szCs w:val="32"/>
          <w:lang w:val="en-US"/>
        </w:rPr>
        <w:t>4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400C4F">
        <w:rPr>
          <w:rFonts w:ascii="Tahoma" w:hAnsi="Tahoma" w:cs="Tahoma"/>
          <w:color w:val="FF0000"/>
          <w:sz w:val="32"/>
          <w:szCs w:val="32"/>
        </w:rPr>
        <w:t>Region</w:t>
      </w:r>
      <w:r>
        <w:rPr>
          <w:rFonts w:ascii="Tahoma" w:hAnsi="Tahoma" w:cs="Tahoma"/>
          <w:color w:val="FF0000"/>
          <w:sz w:val="32"/>
          <w:szCs w:val="32"/>
        </w:rPr>
        <w:t xml:space="preserve">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3ABEADC5" w14:textId="2B4C6A46" w:rsidR="00B04720" w:rsidRDefault="00E12269" w:rsidP="00DE5552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</w:t>
      </w:r>
      <w:r w:rsidRPr="00435A1E">
        <w:rPr>
          <w:rFonts w:ascii="Tahoma" w:hAnsi="Tahoma" w:cs="Tahoma"/>
          <w:b/>
          <w:bCs/>
          <w:color w:val="FF0000"/>
        </w:rPr>
        <w:t xml:space="preserve">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</w:t>
      </w:r>
      <w:r w:rsidR="0087767B" w:rsidRPr="00DE5552">
        <w:rPr>
          <w:rFonts w:ascii="Tahoma" w:hAnsi="Tahoma" w:cs="Tahoma"/>
          <w:b/>
          <w:bCs/>
          <w:color w:val="009DDC"/>
        </w:rPr>
        <w:t>epla</w:t>
      </w:r>
      <w:r w:rsidR="0087767B" w:rsidRPr="0087767B">
        <w:rPr>
          <w:rFonts w:ascii="Tahoma" w:hAnsi="Tahoma" w:cs="Tahoma"/>
          <w:b/>
          <w:bCs/>
          <w:color w:val="009DDC"/>
        </w:rPr>
        <w:t>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  <w:bookmarkEnd w:id="1"/>
    </w:p>
    <w:p w14:paraId="360B5B0C" w14:textId="244B908D" w:rsidR="00E53D33" w:rsidRDefault="00E53D33" w:rsidP="00E53D33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E53D33">
        <w:rPr>
          <w:rFonts w:ascii="Tahoma" w:hAnsi="Tahoma" w:cs="Tahoma"/>
          <w:b/>
          <w:bCs/>
          <w:color w:val="000000" w:themeColor="text1"/>
        </w:rPr>
        <w:t xml:space="preserve">Contributions for next month’s issue to be sent to </w:t>
      </w:r>
      <w:hyperlink r:id="rId9" w:history="1">
        <w:r w:rsidRPr="00435A1E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E53D33">
        <w:rPr>
          <w:rFonts w:ascii="Tahoma" w:hAnsi="Tahoma" w:cs="Tahoma"/>
          <w:b/>
          <w:bCs/>
          <w:color w:val="000000" w:themeColor="text1"/>
        </w:rPr>
        <w:t>by the end of this month.</w:t>
      </w:r>
    </w:p>
    <w:p w14:paraId="01F542C0" w14:textId="77777777" w:rsidR="00AB48A1" w:rsidRPr="00E53D33" w:rsidRDefault="00AB48A1" w:rsidP="00E53D33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D5EF409" w14:textId="0EC4C1AF" w:rsidR="000B35BC" w:rsidRPr="00400C4F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7B6E078E" w14:textId="5135492E" w:rsidR="00400C4F" w:rsidRDefault="00400C4F" w:rsidP="00F83235">
      <w:pPr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RED News</w:t>
      </w:r>
    </w:p>
    <w:p w14:paraId="77E553E5" w14:textId="2AD4919E" w:rsidR="005A6ECB" w:rsidRDefault="005A6ECB" w:rsidP="00F83235">
      <w:pPr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</w:pPr>
      <w:r w:rsidRPr="00AB48A1">
        <w:rPr>
          <w:rFonts w:ascii="Tahoma" w:hAnsi="Tahoma" w:cs="Tahoma"/>
          <w:b/>
          <w:bCs/>
          <w:color w:val="009DDC"/>
          <w:sz w:val="24"/>
          <w:szCs w:val="24"/>
          <w:shd w:val="clear" w:color="auto" w:fill="FFFFFF"/>
        </w:rPr>
        <w:t xml:space="preserve">SI London Chilterns Region </w:t>
      </w:r>
    </w:p>
    <w:p w14:paraId="46864CDB" w14:textId="7AC1B2DC" w:rsidR="00E62362" w:rsidRDefault="00E62362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Click here 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to read a bit about the 100 year history of </w:t>
      </w:r>
      <w:r w:rsidRPr="00CA2339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SI Greater London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, the oldest Club in our Federation: </w:t>
      </w:r>
      <w:hyperlink r:id="rId10" w:history="1">
        <w:r w:rsidRPr="003A12F8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https://sigbi.org/london-chilterns/sigl100</w:t>
        </w:r>
      </w:hyperlink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BA27ABC" w14:textId="7905A813" w:rsidR="005A6ECB" w:rsidRDefault="00E62362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 w:rsidRPr="00E62362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There will be more celebrations at the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SILC Region AGM in London on 12 Oct</w:t>
      </w:r>
      <w:r w:rsidRPr="00E62362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90DE752" w14:textId="55702FE5" w:rsidR="00CA2339" w:rsidRDefault="00CA2339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</w:p>
    <w:p w14:paraId="4BEA4EBD" w14:textId="5542D70A" w:rsidR="00CA2339" w:rsidRDefault="00CA2339" w:rsidP="00F83235">
      <w:pP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 w:rsidRPr="00CA2339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Congratulations to Sue Granshaw from </w:t>
      </w:r>
      <w:r w:rsidRPr="00CA2339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SI High Wycombe and District</w:t>
      </w:r>
      <w:r w:rsidRPr="00CA2339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and Peggy Simson from </w:t>
      </w:r>
      <w:r w:rsidRPr="00CA2339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SI Thames Valley</w:t>
      </w:r>
      <w:r w:rsidRPr="00CA2339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who got a two page spread in the Bucks Free Press covering the history and latest projects from these two wonderful Clubs in our Region.</w:t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 xml:space="preserve"> Click here to see the article </w:t>
      </w:r>
      <w:hyperlink r:id="rId11" w:history="1">
        <w:r w:rsidRPr="003A12F8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https://sigbi.org/london-chilterns/twoclubs</w:t>
        </w:r>
      </w:hyperlink>
    </w:p>
    <w:p w14:paraId="4E621850" w14:textId="77777777" w:rsidR="00AB48A1" w:rsidRDefault="00AB48A1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</w:p>
    <w:p w14:paraId="69F590E8" w14:textId="73FF72BF" w:rsidR="00E62362" w:rsidRDefault="00400C4F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400C4F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RED Events</w:t>
      </w:r>
    </w:p>
    <w:p w14:paraId="614886B8" w14:textId="5E612FFA" w:rsidR="00E62362" w:rsidRDefault="005A6ECB" w:rsidP="005A6ECB">
      <w:pPr>
        <w:pStyle w:val="NoSpacing"/>
        <w:rPr>
          <w:rFonts w:ascii="Tahoma" w:eastAsia="Times New Roman" w:hAnsi="Tahoma" w:cs="Tahoma"/>
          <w:b/>
          <w:color w:val="009DDC"/>
          <w:sz w:val="24"/>
          <w:szCs w:val="24"/>
        </w:rPr>
      </w:pPr>
      <w:r w:rsidRPr="005A6ECB">
        <w:rPr>
          <w:rFonts w:ascii="Tahoma" w:eastAsia="Times New Roman" w:hAnsi="Tahoma" w:cs="Tahoma"/>
          <w:b/>
          <w:color w:val="009DDC"/>
          <w:sz w:val="24"/>
          <w:szCs w:val="24"/>
        </w:rPr>
        <w:t>SI S</w:t>
      </w:r>
      <w:r w:rsidR="00E62362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t Albans &amp; District </w:t>
      </w:r>
      <w:hyperlink r:id="rId12" w:history="1">
        <w:r w:rsidR="00E62362" w:rsidRPr="00E62362">
          <w:rPr>
            <w:rStyle w:val="Hyperlink"/>
            <w:rFonts w:ascii="Tahoma" w:eastAsia="Times New Roman" w:hAnsi="Tahoma" w:cs="Tahoma"/>
            <w:b/>
            <w:sz w:val="24"/>
            <w:szCs w:val="24"/>
            <w:lang w:val="en-US"/>
          </w:rPr>
          <w:t>https://sigbi.org/st-albans</w:t>
        </w:r>
      </w:hyperlink>
    </w:p>
    <w:p w14:paraId="492ADDDA" w14:textId="72C112E9" w:rsidR="00E62362" w:rsidRPr="00EB4E50" w:rsidRDefault="00E62362" w:rsidP="00EB4E50">
      <w:pPr>
        <w:pStyle w:val="NoSpacing"/>
        <w:rPr>
          <w:rFonts w:ascii="Tahoma" w:eastAsia="Times New Roman" w:hAnsi="Tahoma" w:cs="Tahoma"/>
          <w:color w:val="66CCFF"/>
          <w:sz w:val="24"/>
          <w:szCs w:val="24"/>
        </w:rPr>
      </w:pPr>
      <w:r w:rsidRPr="00E62362">
        <w:rPr>
          <w:rFonts w:ascii="Tahoma" w:hAnsi="Tahoma" w:cs="Tahoma"/>
          <w:b/>
          <w:bCs/>
          <w:color w:val="000000"/>
          <w:sz w:val="24"/>
          <w:szCs w:val="24"/>
        </w:rPr>
        <w:t>Tue 28 May – Zoom 7.30pm – 9pm We will hear from Ann Beatty, CEO of the Steve Sinnott Foundation, </w:t>
      </w:r>
      <w:hyperlink r:id="rId13" w:history="1">
        <w:r w:rsidRPr="00E62362">
          <w:rPr>
            <w:rStyle w:val="Hyperlink"/>
            <w:rFonts w:ascii="Tahoma" w:hAnsi="Tahoma" w:cs="Tahoma"/>
            <w:b/>
            <w:bCs/>
            <w:sz w:val="24"/>
            <w:szCs w:val="24"/>
          </w:rPr>
          <w:t>www.stevesinnottfoundation.org.uk</w:t>
        </w:r>
      </w:hyperlink>
      <w:r w:rsidRPr="00E62362">
        <w:rPr>
          <w:rFonts w:ascii="Tahoma" w:hAnsi="Tahoma" w:cs="Tahoma"/>
          <w:color w:val="000000"/>
          <w:sz w:val="24"/>
          <w:szCs w:val="24"/>
        </w:rPr>
        <w:t> </w:t>
      </w:r>
      <w:r w:rsidRPr="00E62362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“Changing Lives Through Education”. </w:t>
      </w:r>
      <w:r w:rsidRPr="00E62362">
        <w:rPr>
          <w:rFonts w:ascii="Tahoma" w:hAnsi="Tahoma" w:cs="Tahoma"/>
          <w:color w:val="000000"/>
          <w:sz w:val="24"/>
          <w:szCs w:val="24"/>
        </w:rPr>
        <w:t xml:space="preserve">Ann is a Member of SI St Albans &amp; District and has been booked to speak at the </w:t>
      </w:r>
      <w:r w:rsidR="00EB4E50">
        <w:rPr>
          <w:rFonts w:ascii="Tahoma" w:hAnsi="Tahoma" w:cs="Tahoma"/>
          <w:color w:val="000000"/>
          <w:sz w:val="24"/>
          <w:szCs w:val="24"/>
        </w:rPr>
        <w:t xml:space="preserve">SIGBI </w:t>
      </w:r>
      <w:r w:rsidRPr="00E62362">
        <w:rPr>
          <w:rFonts w:ascii="Tahoma" w:hAnsi="Tahoma" w:cs="Tahoma"/>
          <w:color w:val="000000"/>
          <w:sz w:val="24"/>
          <w:szCs w:val="24"/>
        </w:rPr>
        <w:t>Conference</w:t>
      </w:r>
      <w:r w:rsidR="00EB4E50">
        <w:rPr>
          <w:rFonts w:ascii="Tahoma" w:hAnsi="Tahoma" w:cs="Tahoma"/>
          <w:color w:val="000000"/>
          <w:sz w:val="24"/>
          <w:szCs w:val="24"/>
        </w:rPr>
        <w:t xml:space="preserve"> in Edinburgh, </w:t>
      </w:r>
      <w:r w:rsidRPr="00E62362">
        <w:rPr>
          <w:rFonts w:ascii="Tahoma" w:hAnsi="Tahoma" w:cs="Tahoma"/>
          <w:color w:val="000000"/>
          <w:sz w:val="24"/>
          <w:szCs w:val="24"/>
        </w:rPr>
        <w:t>so don’t miss this opportunity for a more intimate session with Ann. There will be plenty of time for questions. C</w:t>
      </w:r>
      <w:r w:rsidRPr="00E62362">
        <w:rPr>
          <w:rFonts w:ascii="Tahoma" w:hAnsi="Tahoma" w:cs="Tahoma"/>
          <w:color w:val="000000"/>
          <w:sz w:val="24"/>
          <w:szCs w:val="24"/>
        </w:rPr>
        <w:t>lick here to find out more including how to book: </w:t>
      </w:r>
      <w:hyperlink r:id="rId14" w:history="1">
        <w:r w:rsidRPr="00E62362">
          <w:rPr>
            <w:rStyle w:val="Hyperlink"/>
            <w:rFonts w:ascii="Tahoma" w:hAnsi="Tahoma" w:cs="Tahoma"/>
            <w:sz w:val="24"/>
            <w:szCs w:val="24"/>
          </w:rPr>
          <w:t>https://sigbi.org/st-albans-and-district/2024/steve-sinnott/</w:t>
        </w:r>
      </w:hyperlink>
    </w:p>
    <w:p w14:paraId="783F6292" w14:textId="77777777" w:rsidR="00AB48A1" w:rsidRDefault="00AB48A1" w:rsidP="00F83235">
      <w:pPr>
        <w:rPr>
          <w:rFonts w:ascii="Tahoma" w:hAnsi="Tahoma" w:cs="Tahoma"/>
          <w:b/>
          <w:bCs/>
          <w:color w:val="00B0F0"/>
          <w:sz w:val="24"/>
          <w:szCs w:val="24"/>
        </w:rPr>
      </w:pPr>
    </w:p>
    <w:p w14:paraId="165EE05D" w14:textId="390E64D7" w:rsidR="00435A1E" w:rsidRDefault="00435A1E" w:rsidP="00F83235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hyperlink r:id="rId15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</w:p>
    <w:p w14:paraId="31D6D75B" w14:textId="5FC5001B" w:rsidR="00AB48A1" w:rsidRDefault="00E62362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E62362">
        <w:rPr>
          <w:rFonts w:ascii="Tahoma" w:hAnsi="Tahoma" w:cs="Tahoma"/>
          <w:b/>
          <w:bCs/>
          <w:sz w:val="24"/>
          <w:szCs w:val="24"/>
        </w:rPr>
        <w:t>Sat 15 Jun SILC Region Conference – hosted by SI Milton Keynes – 10am to 3.30pm</w:t>
      </w:r>
      <w:r w:rsidRPr="00E62362">
        <w:rPr>
          <w:rFonts w:ascii="Tahoma" w:hAnsi="Tahoma" w:cs="Tahoma"/>
          <w:sz w:val="24"/>
          <w:szCs w:val="24"/>
        </w:rPr>
        <w:t>. Don't miss this face to face event with hybrid capability for those who need to join on Zoom – please click here to find out more </w:t>
      </w:r>
      <w:hyperlink r:id="rId16" w:tgtFrame="_blank" w:tooltip="Protected by Outlook: https://sigbi.org/london-chilterns/jun24. Click or tap to follow the link." w:history="1">
        <w:r w:rsidRPr="00E62362">
          <w:rPr>
            <w:rStyle w:val="Hyperlink"/>
            <w:rFonts w:ascii="Tahoma" w:hAnsi="Tahoma" w:cs="Tahoma"/>
            <w:sz w:val="24"/>
            <w:szCs w:val="24"/>
          </w:rPr>
          <w:t>https://sigbi.org/london-chilterns/jun24</w:t>
        </w:r>
      </w:hyperlink>
      <w:r w:rsidRPr="00E62362">
        <w:rPr>
          <w:rFonts w:ascii="Tahoma" w:hAnsi="Tahoma" w:cs="Tahoma"/>
          <w:sz w:val="24"/>
          <w:szCs w:val="24"/>
        </w:rPr>
        <w:t>. Booking information will also be sent to Clubs.</w:t>
      </w:r>
    </w:p>
    <w:p w14:paraId="23A1E414" w14:textId="77777777" w:rsidR="00E62362" w:rsidRDefault="00E62362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00392CD9" w14:textId="4397CE6C" w:rsidR="005A6ECB" w:rsidRPr="005A6ECB" w:rsidRDefault="005A6ECB" w:rsidP="005A6ECB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5A6ECB">
        <w:rPr>
          <w:rFonts w:ascii="Tahoma" w:hAnsi="Tahoma" w:cs="Tahoma"/>
          <w:b/>
          <w:bCs/>
          <w:sz w:val="24"/>
          <w:szCs w:val="24"/>
        </w:rPr>
        <w:t xml:space="preserve">Sat 12 Oct – SILC Region AGM/Conference – Lancaster Hall Hotel London </w:t>
      </w:r>
      <w:r w:rsidRPr="005A6ECB">
        <w:rPr>
          <w:rFonts w:ascii="Tahoma" w:hAnsi="Tahoma" w:cs="Tahoma"/>
          <w:sz w:val="24"/>
          <w:szCs w:val="24"/>
        </w:rPr>
        <w:t>– we will also be celebrating SI Greater London’s 100th Anniversary</w:t>
      </w:r>
      <w:r>
        <w:rPr>
          <w:rFonts w:ascii="Tahoma" w:hAnsi="Tahoma" w:cs="Tahoma"/>
          <w:sz w:val="24"/>
          <w:szCs w:val="24"/>
        </w:rPr>
        <w:t xml:space="preserve"> - </w:t>
      </w:r>
      <w:r w:rsidRPr="005A6ECB">
        <w:rPr>
          <w:rFonts w:ascii="Tahoma" w:hAnsi="Tahoma" w:cs="Tahoma"/>
          <w:sz w:val="24"/>
          <w:szCs w:val="24"/>
        </w:rPr>
        <w:t>more details to follow…</w:t>
      </w:r>
    </w:p>
    <w:p w14:paraId="688162AF" w14:textId="46B3D1E7" w:rsidR="00847279" w:rsidRDefault="00847279" w:rsidP="00435A1E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500C2F24" w14:textId="77777777" w:rsidR="00847279" w:rsidRPr="00847279" w:rsidRDefault="00847279" w:rsidP="00847279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847279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High Wycombe &amp; District </w:t>
      </w:r>
      <w:hyperlink r:id="rId17" w:history="1">
        <w:r w:rsidRPr="00847279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https://sigbi.org/high-wycombe-and-district</w:t>
        </w:r>
      </w:hyperlink>
      <w:r w:rsidRPr="0084727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47279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  </w:t>
      </w:r>
    </w:p>
    <w:p w14:paraId="219F7C5D" w14:textId="28C5F82E" w:rsidR="00CA121D" w:rsidRDefault="00CA121D" w:rsidP="00847279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60</w:t>
      </w:r>
      <w:r w:rsidRPr="00CA121D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Anniversary Weekend</w:t>
      </w:r>
    </w:p>
    <w:p w14:paraId="67358CAA" w14:textId="469BB384" w:rsidR="00CA121D" w:rsidRPr="00CA121D" w:rsidRDefault="00CA121D" w:rsidP="00847279">
      <w:pPr>
        <w:shd w:val="clear" w:color="auto" w:fill="FFFFFF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Sat 15 Jun – 10am to 12 noon – Guided Walk around High Wycombe “Celebrating the </w:t>
      </w:r>
      <w:proofErr w:type="spellStart"/>
      <w:r>
        <w:rPr>
          <w:rFonts w:ascii="Tahoma" w:hAnsi="Tahoma" w:cs="Tahoma"/>
          <w:b/>
          <w:sz w:val="24"/>
          <w:szCs w:val="24"/>
        </w:rPr>
        <w:t>Contribition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of Women to the History of High Wycombe”. </w:t>
      </w:r>
      <w:r>
        <w:rPr>
          <w:rFonts w:ascii="Tahoma" w:hAnsi="Tahoma" w:cs="Tahoma"/>
          <w:bCs/>
          <w:sz w:val="24"/>
          <w:szCs w:val="24"/>
        </w:rPr>
        <w:t>A local historian will lead the walk.</w:t>
      </w:r>
      <w:r w:rsidR="00BC4B09">
        <w:rPr>
          <w:rFonts w:ascii="Tahoma" w:hAnsi="Tahoma" w:cs="Tahoma"/>
          <w:bCs/>
          <w:sz w:val="24"/>
          <w:szCs w:val="24"/>
        </w:rPr>
        <w:t xml:space="preserve"> Donations of £5 suggested for </w:t>
      </w:r>
      <w:hyperlink r:id="rId18" w:history="1">
        <w:r w:rsidR="00BC4B09" w:rsidRPr="001F7F71">
          <w:rPr>
            <w:rStyle w:val="Hyperlink"/>
            <w:rFonts w:ascii="Tahoma" w:hAnsi="Tahoma" w:cs="Tahoma"/>
            <w:bCs/>
            <w:sz w:val="24"/>
            <w:szCs w:val="24"/>
          </w:rPr>
          <w:t>https://streetkidsdirect.org.uk/</w:t>
        </w:r>
      </w:hyperlink>
      <w:r w:rsidR="00BC4B09">
        <w:rPr>
          <w:rFonts w:ascii="Tahoma" w:hAnsi="Tahoma" w:cs="Tahoma"/>
          <w:bCs/>
          <w:sz w:val="24"/>
          <w:szCs w:val="24"/>
        </w:rPr>
        <w:t xml:space="preserve">.For more information and to book please email </w:t>
      </w:r>
      <w:hyperlink r:id="rId19" w:history="1">
        <w:r w:rsidR="00BC4B09" w:rsidRPr="001F7F71">
          <w:rPr>
            <w:rStyle w:val="Hyperlink"/>
            <w:rFonts w:ascii="Tahoma" w:hAnsi="Tahoma" w:cs="Tahoma"/>
            <w:bCs/>
            <w:sz w:val="24"/>
            <w:szCs w:val="24"/>
          </w:rPr>
          <w:t>barbarasimpson246@googlemail.com</w:t>
        </w:r>
      </w:hyperlink>
      <w:r w:rsidR="00BC4B09">
        <w:rPr>
          <w:rFonts w:ascii="Tahoma" w:hAnsi="Tahoma" w:cs="Tahoma"/>
          <w:bCs/>
          <w:sz w:val="24"/>
          <w:szCs w:val="24"/>
        </w:rPr>
        <w:t xml:space="preserve"> </w:t>
      </w:r>
    </w:p>
    <w:p w14:paraId="68FFFE2B" w14:textId="3019C208" w:rsidR="00847279" w:rsidRPr="00847279" w:rsidRDefault="00847279" w:rsidP="0084727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b/>
          <w:sz w:val="24"/>
          <w:szCs w:val="24"/>
        </w:rPr>
        <w:t>Sun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47279">
        <w:rPr>
          <w:rFonts w:ascii="Tahoma" w:hAnsi="Tahoma" w:cs="Tahoma"/>
          <w:b/>
          <w:sz w:val="24"/>
          <w:szCs w:val="24"/>
        </w:rPr>
        <w:t xml:space="preserve">16 Jun </w:t>
      </w:r>
      <w:r w:rsidRPr="00847279">
        <w:rPr>
          <w:rFonts w:ascii="Tahoma" w:hAnsi="Tahoma" w:cs="Tahoma"/>
          <w:b/>
          <w:bCs/>
          <w:sz w:val="24"/>
          <w:szCs w:val="24"/>
        </w:rPr>
        <w:t>12.30 for 1.00pm</w:t>
      </w:r>
    </w:p>
    <w:p w14:paraId="424B37EB" w14:textId="638BBA7F" w:rsidR="00847279" w:rsidRPr="00435A1E" w:rsidRDefault="00847279" w:rsidP="00435A1E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847279">
        <w:rPr>
          <w:rFonts w:ascii="Tahoma" w:hAnsi="Tahoma" w:cs="Tahoma"/>
          <w:b/>
          <w:bCs/>
          <w:sz w:val="24"/>
          <w:szCs w:val="24"/>
        </w:rPr>
        <w:t>Diamond celebration at The Olde Belle</w:t>
      </w:r>
      <w:r w:rsidRPr="00847279">
        <w:rPr>
          <w:rFonts w:ascii="Tahoma" w:hAnsi="Tahoma" w:cs="Tahoma"/>
          <w:sz w:val="24"/>
          <w:szCs w:val="24"/>
        </w:rPr>
        <w:t>, The Malt House</w:t>
      </w:r>
      <w:r>
        <w:rPr>
          <w:rFonts w:ascii="Tahoma" w:hAnsi="Tahoma" w:cs="Tahoma"/>
          <w:sz w:val="24"/>
          <w:szCs w:val="24"/>
        </w:rPr>
        <w:t xml:space="preserve"> </w:t>
      </w:r>
      <w:r w:rsidRPr="00847279">
        <w:rPr>
          <w:rFonts w:ascii="Tahoma" w:hAnsi="Tahoma" w:cs="Tahoma"/>
          <w:sz w:val="24"/>
          <w:szCs w:val="24"/>
        </w:rPr>
        <w:t>Hurley SL6 5LX</w:t>
      </w:r>
      <w:r>
        <w:rPr>
          <w:rFonts w:ascii="Tahoma" w:hAnsi="Tahoma" w:cs="Tahoma"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 xml:space="preserve">This charming venue will be the setting for </w:t>
      </w:r>
      <w:r w:rsidR="00BC4B09">
        <w:rPr>
          <w:rFonts w:ascii="Tahoma" w:hAnsi="Tahoma" w:cs="Tahoma"/>
          <w:bCs/>
          <w:sz w:val="24"/>
          <w:szCs w:val="24"/>
        </w:rPr>
        <w:t>the 60</w:t>
      </w:r>
      <w:r w:rsidR="00BC4B09" w:rsidRPr="00BC4B09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BC4B09">
        <w:rPr>
          <w:rFonts w:ascii="Tahoma" w:hAnsi="Tahoma" w:cs="Tahoma"/>
          <w:bCs/>
          <w:sz w:val="24"/>
          <w:szCs w:val="24"/>
        </w:rPr>
        <w:t xml:space="preserve"> </w:t>
      </w:r>
      <w:r w:rsidRPr="00847279">
        <w:rPr>
          <w:rFonts w:ascii="Tahoma" w:hAnsi="Tahoma" w:cs="Tahoma"/>
          <w:bCs/>
          <w:sz w:val="24"/>
          <w:szCs w:val="24"/>
        </w:rPr>
        <w:t>anniversary lunch.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BC4B09">
        <w:rPr>
          <w:rFonts w:ascii="Tahoma" w:hAnsi="Tahoma" w:cs="Tahoma"/>
          <w:bCs/>
          <w:sz w:val="24"/>
          <w:szCs w:val="24"/>
        </w:rPr>
        <w:t>The</w:t>
      </w:r>
      <w:r w:rsidRPr="00847279">
        <w:rPr>
          <w:rFonts w:ascii="Tahoma" w:hAnsi="Tahoma" w:cs="Tahoma"/>
          <w:bCs/>
          <w:sz w:val="24"/>
          <w:szCs w:val="24"/>
        </w:rPr>
        <w:t xml:space="preserve"> speaker is Dr Helen Fry renowned author and speaker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Pr="00847279">
        <w:rPr>
          <w:rFonts w:ascii="Tahoma" w:hAnsi="Tahoma" w:cs="Tahoma"/>
          <w:bCs/>
          <w:sz w:val="24"/>
          <w:szCs w:val="24"/>
        </w:rPr>
        <w:t>Please reserve this date</w:t>
      </w:r>
      <w:r>
        <w:rPr>
          <w:rFonts w:ascii="Tahoma" w:hAnsi="Tahoma" w:cs="Tahoma"/>
          <w:bCs/>
          <w:sz w:val="24"/>
          <w:szCs w:val="24"/>
        </w:rPr>
        <w:t>,</w:t>
      </w:r>
      <w:r w:rsidRPr="00847279">
        <w:rPr>
          <w:rFonts w:ascii="Tahoma" w:hAnsi="Tahoma" w:cs="Tahoma"/>
          <w:bCs/>
          <w:sz w:val="24"/>
          <w:szCs w:val="24"/>
        </w:rPr>
        <w:t xml:space="preserve"> further details to follow very shortly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3F236EF7" w:rsidR="00853F93" w:rsidRPr="00CF7561" w:rsidRDefault="00A5446F" w:rsidP="00690291">
      <w:pPr>
        <w:pStyle w:val="xmsonormal"/>
        <w:rPr>
          <w:rFonts w:ascii="Tahoma" w:hAnsi="Tahoma" w:cs="Tahoma"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– 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Midday </w:t>
      </w:r>
      <w:r w:rsidRPr="00A5446F">
        <w:rPr>
          <w:rFonts w:ascii="Tahoma" w:hAnsi="Tahoma" w:cs="Tahoma"/>
          <w:b/>
          <w:bCs/>
          <w:color w:val="000000" w:themeColor="text1"/>
        </w:rPr>
        <w:t>Fri 1 –</w:t>
      </w:r>
      <w:r w:rsidR="00CF7561">
        <w:rPr>
          <w:rFonts w:ascii="Tahoma" w:hAnsi="Tahoma" w:cs="Tahoma"/>
          <w:b/>
          <w:bCs/>
          <w:color w:val="000000" w:themeColor="text1"/>
        </w:rPr>
        <w:t xml:space="preserve"> Midday</w:t>
      </w:r>
      <w:r w:rsidRPr="00A5446F">
        <w:rPr>
          <w:rFonts w:ascii="Tahoma" w:hAnsi="Tahoma" w:cs="Tahoma"/>
          <w:b/>
          <w:bCs/>
          <w:color w:val="000000" w:themeColor="text1"/>
        </w:rPr>
        <w:t xml:space="preserve"> Sun 3 Nov </w:t>
      </w:r>
      <w:r w:rsidR="00CF7561" w:rsidRPr="00CF7561">
        <w:rPr>
          <w:rFonts w:ascii="Tahoma" w:hAnsi="Tahoma" w:cs="Tahoma"/>
          <w:color w:val="000000" w:themeColor="text1"/>
        </w:rPr>
        <w:t>website live 1 Apr, Registration from 1 May.</w:t>
      </w:r>
    </w:p>
    <w:p w14:paraId="2293F132" w14:textId="2098C3E3" w:rsidR="00AB48A1" w:rsidRDefault="00AB48A1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9FA233" w14:textId="77777777" w:rsidR="00AB48A1" w:rsidRDefault="00AB48A1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3" w:name="_Hlk81214713"/>
      <w:bookmarkStart w:id="4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5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3"/>
      <w:bookmarkEnd w:id="5"/>
    </w:p>
    <w:bookmarkEnd w:id="4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86681090"/>
      <w:bookmarkStart w:id="7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6"/>
    </w:p>
    <w:bookmarkEnd w:id="7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522B69E5" w14:textId="52BDE697" w:rsidR="00CF25D4" w:rsidRDefault="00CF25D4" w:rsidP="00F80636">
      <w:pPr>
        <w:pStyle w:val="NoSpacing"/>
      </w:pPr>
      <w:r w:rsidRPr="001A3CC3">
        <w:rPr>
          <w:rFonts w:ascii="Tahoma" w:eastAsia="Times New Roman" w:hAnsi="Tahoma" w:cs="Tahoma"/>
          <w:b/>
          <w:color w:val="009DDC"/>
        </w:rPr>
        <w:t>SI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r w:rsidR="00AB48A1">
        <w:rPr>
          <w:rFonts w:ascii="Tahoma" w:eastAsia="Times New Roman" w:hAnsi="Tahoma" w:cs="Tahoma"/>
          <w:b/>
          <w:color w:val="009DDC"/>
        </w:rPr>
        <w:t>London</w:t>
      </w:r>
    </w:p>
    <w:p w14:paraId="080D780B" w14:textId="0313780B" w:rsidR="00FF5190" w:rsidRPr="00FF5190" w:rsidRDefault="00F80636" w:rsidP="00AB48A1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It is with great sadness that we advise you of the closure</w:t>
      </w:r>
      <w:r w:rsidR="00FF5190">
        <w:rPr>
          <w:rFonts w:ascii="Tahoma" w:eastAsia="Times New Roman" w:hAnsi="Tahoma" w:cs="Tahoma"/>
        </w:rPr>
        <w:t xml:space="preserve"> of </w:t>
      </w:r>
      <w:r w:rsidR="00AB48A1">
        <w:rPr>
          <w:rFonts w:ascii="Tahoma" w:eastAsia="Times New Roman" w:hAnsi="Tahoma" w:cs="Tahoma"/>
        </w:rPr>
        <w:t xml:space="preserve">SI Central and South West London </w:t>
      </w:r>
      <w:r w:rsidR="00FF5190">
        <w:rPr>
          <w:rFonts w:ascii="Tahoma" w:eastAsia="Times New Roman" w:hAnsi="Tahoma" w:cs="Tahoma"/>
        </w:rPr>
        <w:t xml:space="preserve">Club in April 2024.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3F69DC4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99636271"/>
      <w:bookmarkStart w:id="9" w:name="_Hlk146535806"/>
      <w:r w:rsidRPr="001A3CC3">
        <w:rPr>
          <w:rFonts w:ascii="Tahoma" w:eastAsia="Times New Roman" w:hAnsi="Tahoma" w:cs="Tahoma"/>
          <w:b/>
          <w:color w:val="009DDC"/>
        </w:rPr>
        <w:t xml:space="preserve">SI </w:t>
      </w:r>
      <w:r w:rsidR="00AB48A1">
        <w:rPr>
          <w:rFonts w:ascii="Tahoma" w:eastAsia="Times New Roman" w:hAnsi="Tahoma" w:cs="Tahoma"/>
          <w:b/>
          <w:color w:val="009DDC"/>
        </w:rPr>
        <w:t xml:space="preserve">Greater </w:t>
      </w:r>
      <w:r w:rsidRPr="001A3CC3">
        <w:rPr>
          <w:rFonts w:ascii="Tahoma" w:eastAsia="Times New Roman" w:hAnsi="Tahoma" w:cs="Tahoma"/>
          <w:b/>
          <w:color w:val="009DDC"/>
        </w:rPr>
        <w:t>London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8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9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783C29">
        <w:rPr>
          <w:rFonts w:ascii="Tahoma" w:hAnsi="Tahoma" w:cs="Tahoma"/>
          <w:b/>
          <w:sz w:val="22"/>
          <w:szCs w:val="22"/>
        </w:rPr>
        <w:t>3</w:t>
      </w:r>
      <w:r w:rsidRPr="00783C29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783C29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5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133731917"/>
      <w:bookmarkStart w:id="12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3" w:name="_Hlk49770167"/>
      <w:bookmarkEnd w:id="11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3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lastRenderedPageBreak/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4" w:name="_Hlk136348812"/>
      <w:bookmarkStart w:id="15" w:name="_Hlk49786370"/>
      <w:bookmarkStart w:id="16" w:name="_Hlk162452068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7" w:name="_Hlk31543650"/>
      <w:bookmarkEnd w:id="14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5"/>
      <w:bookmarkEnd w:id="17"/>
    </w:p>
    <w:bookmarkEnd w:id="16"/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8" w:name="_Hlk136349421"/>
      <w:bookmarkStart w:id="19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8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19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7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0" w:name="_Hlk65493166"/>
      <w:bookmarkStart w:id="21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2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0"/>
      <w:bookmarkEnd w:id="22"/>
    </w:p>
    <w:bookmarkEnd w:id="21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28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29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7B70" w14:textId="77777777" w:rsidR="00962FD3" w:rsidRDefault="00962FD3">
      <w:r>
        <w:separator/>
      </w:r>
    </w:p>
  </w:endnote>
  <w:endnote w:type="continuationSeparator" w:id="0">
    <w:p w14:paraId="6C9F40A4" w14:textId="77777777" w:rsidR="00962FD3" w:rsidRDefault="009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ABD8" w14:textId="77777777" w:rsidR="00962FD3" w:rsidRDefault="00962FD3">
      <w:r>
        <w:separator/>
      </w:r>
    </w:p>
  </w:footnote>
  <w:footnote w:type="continuationSeparator" w:id="0">
    <w:p w14:paraId="6F69D4A1" w14:textId="77777777" w:rsidR="00962FD3" w:rsidRDefault="0096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E708F"/>
    <w:multiLevelType w:val="multilevel"/>
    <w:tmpl w:val="D8F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41A2C"/>
    <w:multiLevelType w:val="hybridMultilevel"/>
    <w:tmpl w:val="706C4D1A"/>
    <w:lvl w:ilvl="0" w:tplc="5D3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E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3852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0C4F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35A1E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67F83"/>
    <w:rsid w:val="00570800"/>
    <w:rsid w:val="00570CD8"/>
    <w:rsid w:val="00570EEF"/>
    <w:rsid w:val="00571495"/>
    <w:rsid w:val="0057496F"/>
    <w:rsid w:val="00574EEA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A6ECB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D7E48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59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4727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4A1B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2FD3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48A1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2CD5"/>
    <w:rsid w:val="00B34A89"/>
    <w:rsid w:val="00B37C0D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4B09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21D"/>
    <w:rsid w:val="00CA159D"/>
    <w:rsid w:val="00CA1A35"/>
    <w:rsid w:val="00CA2339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CF7561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57E22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620"/>
    <w:rsid w:val="00DA3B79"/>
    <w:rsid w:val="00DA47AB"/>
    <w:rsid w:val="00DA5989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E5552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27B4D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3D33"/>
    <w:rsid w:val="00E54FBF"/>
    <w:rsid w:val="00E561E2"/>
    <w:rsid w:val="00E564D3"/>
    <w:rsid w:val="00E566A3"/>
    <w:rsid w:val="00E60999"/>
    <w:rsid w:val="00E62362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4E50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4AFF"/>
    <w:rsid w:val="00EE5031"/>
    <w:rsid w:val="00EE5F6C"/>
    <w:rsid w:val="00EE7E0B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0636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5190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89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tevesinnottfoundation.org.uk/" TargetMode="External"/><Relationship Id="rId18" Type="http://schemas.openxmlformats.org/officeDocument/2006/relationships/hyperlink" Target="https://streetkidsdirect.org.uk/" TargetMode="External"/><Relationship Id="rId26" Type="http://schemas.openxmlformats.org/officeDocument/2006/relationships/hyperlink" Target="https://sigbi.org/newbury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bedfor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gbi.org/st-albans" TargetMode="External"/><Relationship Id="rId17" Type="http://schemas.openxmlformats.org/officeDocument/2006/relationships/hyperlink" Target="https://sigbi.org/high-wycombe-and-district" TargetMode="External"/><Relationship Id="rId25" Type="http://schemas.openxmlformats.org/officeDocument/2006/relationships/hyperlink" Target="mailto:sorptimistsm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sigbi.org%2Flondon-chilterns%2Fjun24&amp;data=05%7C02%7C%7Cca760911871c4408c1f108dc6864e4ba%7C84df9e7fe9f640afb435aaaaaaaaaaaa%7C1%7C0%7C638500029746766728%7CUnknown%7CTWFpbGZsb3d8eyJWIjoiMC4wLjAwMDAiLCJQIjoiV2luMzIiLCJBTiI6Ik1haWwiLCJXVCI6Mn0%3D%7C0%7C%7C%7C&amp;sdata=HwQ0F7kxoe7cmgeffvtSC6ec%2B%2BuwLlZldXOeMnpX59s%3D&amp;reserved=0" TargetMode="External"/><Relationship Id="rId20" Type="http://schemas.openxmlformats.org/officeDocument/2006/relationships/hyperlink" Target="https://sigbi.org/aylesbur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london-chilterns/twoclubs" TargetMode="External"/><Relationship Id="rId24" Type="http://schemas.openxmlformats.org/officeDocument/2006/relationships/hyperlink" Target="https://sigbi.org/milton-key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bi.org/london-chilterns/" TargetMode="External"/><Relationship Id="rId23" Type="http://schemas.openxmlformats.org/officeDocument/2006/relationships/hyperlink" Target="https://sigbi.org/london-greater" TargetMode="External"/><Relationship Id="rId28" Type="http://schemas.openxmlformats.org/officeDocument/2006/relationships/hyperlink" Target="https://sigbi.org/london-chilterns/programme" TargetMode="External"/><Relationship Id="rId10" Type="http://schemas.openxmlformats.org/officeDocument/2006/relationships/hyperlink" Target="https://sigbi.org/london-chilterns/sigl100" TargetMode="External"/><Relationship Id="rId19" Type="http://schemas.openxmlformats.org/officeDocument/2006/relationships/hyperlink" Target="mailto:barbarasimpson246@google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st-albans-and-district/2024/steve-sinnott/" TargetMode="External"/><Relationship Id="rId22" Type="http://schemas.openxmlformats.org/officeDocument/2006/relationships/hyperlink" Target="https://sigbi.org/high-wycombe-and-district" TargetMode="External"/><Relationship Id="rId27" Type="http://schemas.openxmlformats.org/officeDocument/2006/relationships/hyperlink" Target="mailto:sistalbans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7448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2024-04-29T17:21:00Z</dcterms:created>
  <dcterms:modified xsi:type="dcterms:W3CDTF">2024-04-29T17:53:00Z</dcterms:modified>
</cp:coreProperties>
</file>