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3F63" w:rsidRDefault="006A42A6" w:rsidP="009001DA">
      <w:pPr>
        <w:ind w:left="284" w:right="-897"/>
        <w:rPr>
          <w:rStyle w:val="Strong"/>
          <w:rFonts w:ascii="Arial" w:hAnsi="Arial" w:cs="Arial"/>
          <w:color w:val="000000"/>
          <w:sz w:val="20"/>
          <w:szCs w:val="20"/>
        </w:rPr>
      </w:pPr>
      <w:bookmarkStart w:id="0" w:name="_GoBack"/>
      <w:bookmarkEnd w:id="0"/>
      <w:r>
        <w:rPr>
          <w:rFonts w:ascii="Arial" w:hAnsi="Arial" w:cs="Arial"/>
          <w:b/>
          <w:bCs/>
          <w:noProof/>
          <w:color w:val="009DDC"/>
          <w:sz w:val="20"/>
          <w:szCs w:val="20"/>
        </w:rPr>
        <w:drawing>
          <wp:inline distT="0" distB="0" distL="0" distR="0" wp14:anchorId="6CC5FA80">
            <wp:extent cx="2465070" cy="1181100"/>
            <wp:effectExtent l="0" t="0" r="0" b="0"/>
            <wp:docPr id="1" name="Picture 1" descr="SI_Logo_GBI_landscape-300x14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_Logo_GBI_landscape-300x1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5070" cy="1181100"/>
                    </a:xfrm>
                    <a:prstGeom prst="rect">
                      <a:avLst/>
                    </a:prstGeom>
                    <a:noFill/>
                    <a:ln>
                      <a:noFill/>
                    </a:ln>
                  </pic:spPr>
                </pic:pic>
              </a:graphicData>
            </a:graphic>
          </wp:inline>
        </w:drawing>
      </w:r>
    </w:p>
    <w:p w:rsidR="000E3F63" w:rsidRDefault="000E3F63" w:rsidP="000E3F63">
      <w:pPr>
        <w:ind w:left="-851" w:right="-897"/>
        <w:rPr>
          <w:rStyle w:val="Strong"/>
          <w:rFonts w:ascii="Arial" w:hAnsi="Arial" w:cs="Arial"/>
          <w:color w:val="000000"/>
          <w:sz w:val="20"/>
          <w:szCs w:val="20"/>
        </w:rPr>
      </w:pPr>
    </w:p>
    <w:p w:rsidR="000E3F63" w:rsidRDefault="000E3F63" w:rsidP="000E3F63">
      <w:pPr>
        <w:ind w:left="-851" w:right="-897"/>
        <w:rPr>
          <w:rStyle w:val="Strong"/>
          <w:rFonts w:ascii="Arial" w:hAnsi="Arial" w:cs="Arial"/>
          <w:color w:val="000000"/>
          <w:sz w:val="20"/>
          <w:szCs w:val="20"/>
        </w:rPr>
      </w:pPr>
    </w:p>
    <w:p w:rsidR="005B21AB" w:rsidRDefault="005B21AB" w:rsidP="000E3F63">
      <w:pPr>
        <w:ind w:left="-851" w:right="-897"/>
        <w:rPr>
          <w:rStyle w:val="Strong"/>
          <w:rFonts w:ascii="Arial" w:hAnsi="Arial" w:cs="Arial"/>
          <w:color w:val="000000"/>
          <w:sz w:val="20"/>
          <w:szCs w:val="20"/>
        </w:rPr>
      </w:pPr>
    </w:p>
    <w:p w:rsidR="005B21AB" w:rsidRDefault="0064591E" w:rsidP="0064591E">
      <w:pPr>
        <w:tabs>
          <w:tab w:val="left" w:pos="7875"/>
        </w:tabs>
        <w:ind w:left="-851" w:right="-897"/>
        <w:rPr>
          <w:rStyle w:val="Strong"/>
          <w:rFonts w:ascii="Arial" w:hAnsi="Arial" w:cs="Arial"/>
          <w:color w:val="000000"/>
          <w:sz w:val="20"/>
          <w:szCs w:val="20"/>
        </w:rPr>
      </w:pPr>
      <w:r>
        <w:rPr>
          <w:rStyle w:val="Strong"/>
          <w:rFonts w:ascii="Arial" w:hAnsi="Arial" w:cs="Arial"/>
          <w:color w:val="000000"/>
          <w:sz w:val="20"/>
          <w:szCs w:val="20"/>
        </w:rPr>
        <w:tab/>
      </w:r>
    </w:p>
    <w:p w:rsidR="000E3F63" w:rsidRDefault="000E3F63" w:rsidP="000E3F63">
      <w:pPr>
        <w:ind w:left="-851" w:right="-897"/>
        <w:rPr>
          <w:rStyle w:val="Strong"/>
          <w:rFonts w:ascii="Arial" w:hAnsi="Arial" w:cs="Arial"/>
          <w:color w:val="000000"/>
          <w:sz w:val="20"/>
          <w:szCs w:val="20"/>
        </w:rPr>
      </w:pPr>
    </w:p>
    <w:p w:rsidR="000E3F63" w:rsidRDefault="009F19AF" w:rsidP="009F19AF">
      <w:pPr>
        <w:tabs>
          <w:tab w:val="left" w:pos="5505"/>
        </w:tabs>
        <w:ind w:left="-851" w:right="-897"/>
        <w:rPr>
          <w:rStyle w:val="Strong"/>
          <w:rFonts w:ascii="Arial" w:hAnsi="Arial" w:cs="Arial"/>
          <w:color w:val="000000"/>
          <w:sz w:val="20"/>
          <w:szCs w:val="20"/>
        </w:rPr>
      </w:pPr>
      <w:r>
        <w:rPr>
          <w:rStyle w:val="Strong"/>
          <w:rFonts w:ascii="Arial" w:hAnsi="Arial" w:cs="Arial"/>
          <w:color w:val="000000"/>
          <w:sz w:val="20"/>
          <w:szCs w:val="20"/>
        </w:rPr>
        <w:tab/>
      </w:r>
    </w:p>
    <w:p w:rsidR="009F19AF" w:rsidRDefault="009F19AF" w:rsidP="009F19AF">
      <w:pPr>
        <w:tabs>
          <w:tab w:val="left" w:pos="5505"/>
        </w:tabs>
        <w:ind w:left="-851" w:right="-897"/>
        <w:rPr>
          <w:rStyle w:val="Strong"/>
          <w:rFonts w:ascii="Arial" w:hAnsi="Arial" w:cs="Arial"/>
          <w:color w:val="000000"/>
          <w:sz w:val="20"/>
          <w:szCs w:val="20"/>
        </w:rPr>
      </w:pPr>
    </w:p>
    <w:p w:rsidR="009F19AF" w:rsidRDefault="009F19AF" w:rsidP="009F19AF">
      <w:pPr>
        <w:tabs>
          <w:tab w:val="left" w:pos="5505"/>
        </w:tabs>
        <w:ind w:left="-851" w:right="-897"/>
        <w:rPr>
          <w:rStyle w:val="Strong"/>
          <w:rFonts w:ascii="Arial" w:hAnsi="Arial" w:cs="Arial"/>
          <w:color w:val="000000"/>
          <w:sz w:val="20"/>
          <w:szCs w:val="20"/>
        </w:rPr>
      </w:pPr>
    </w:p>
    <w:p w:rsidR="009F19AF" w:rsidRDefault="009F19AF" w:rsidP="009F19AF">
      <w:pPr>
        <w:tabs>
          <w:tab w:val="left" w:pos="5505"/>
        </w:tabs>
        <w:ind w:left="-851" w:right="-897"/>
        <w:rPr>
          <w:rStyle w:val="Strong"/>
          <w:rFonts w:ascii="Arial" w:hAnsi="Arial" w:cs="Arial"/>
          <w:color w:val="000000"/>
          <w:sz w:val="20"/>
          <w:szCs w:val="20"/>
        </w:rPr>
      </w:pPr>
    </w:p>
    <w:p w:rsidR="009F19AF" w:rsidRDefault="009F19AF" w:rsidP="009F19AF">
      <w:pPr>
        <w:tabs>
          <w:tab w:val="left" w:pos="5505"/>
        </w:tabs>
        <w:ind w:left="-851" w:right="-897"/>
        <w:rPr>
          <w:rStyle w:val="Strong"/>
          <w:rFonts w:ascii="Arial" w:hAnsi="Arial" w:cs="Arial"/>
          <w:color w:val="000000"/>
          <w:sz w:val="20"/>
          <w:szCs w:val="20"/>
        </w:rPr>
      </w:pPr>
    </w:p>
    <w:p w:rsidR="00F60B04" w:rsidRDefault="000E3F63" w:rsidP="009001DA">
      <w:pPr>
        <w:ind w:left="284" w:right="-897"/>
        <w:jc w:val="center"/>
        <w:rPr>
          <w:rStyle w:val="Strong"/>
          <w:rFonts w:cs="Calibri"/>
          <w:color w:val="000000"/>
          <w:sz w:val="40"/>
          <w:szCs w:val="40"/>
        </w:rPr>
      </w:pPr>
      <w:r w:rsidRPr="000E3F63">
        <w:rPr>
          <w:rStyle w:val="Strong"/>
          <w:rFonts w:cs="Calibri"/>
          <w:color w:val="000000"/>
          <w:sz w:val="40"/>
          <w:szCs w:val="40"/>
        </w:rPr>
        <w:t>SI</w:t>
      </w:r>
      <w:r w:rsidR="00F60B04">
        <w:rPr>
          <w:rStyle w:val="Strong"/>
          <w:rFonts w:cs="Calibri"/>
          <w:color w:val="000000"/>
          <w:sz w:val="40"/>
          <w:szCs w:val="40"/>
        </w:rPr>
        <w:t xml:space="preserve"> St Albans and District</w:t>
      </w:r>
      <w:r w:rsidR="00886F89">
        <w:rPr>
          <w:rStyle w:val="Strong"/>
          <w:rFonts w:cs="Calibri"/>
          <w:color w:val="000000"/>
          <w:sz w:val="40"/>
          <w:szCs w:val="40"/>
        </w:rPr>
        <w:t xml:space="preserve"> </w:t>
      </w:r>
    </w:p>
    <w:p w:rsidR="000E3F63" w:rsidRDefault="00886F89" w:rsidP="009001DA">
      <w:pPr>
        <w:ind w:left="284" w:right="-897"/>
        <w:jc w:val="center"/>
        <w:rPr>
          <w:rStyle w:val="Strong"/>
          <w:rFonts w:cs="Calibri"/>
          <w:color w:val="000000"/>
          <w:sz w:val="40"/>
          <w:szCs w:val="40"/>
        </w:rPr>
      </w:pPr>
      <w:r>
        <w:rPr>
          <w:rStyle w:val="Strong"/>
          <w:rFonts w:cs="Calibri"/>
          <w:color w:val="000000"/>
          <w:sz w:val="40"/>
          <w:szCs w:val="40"/>
        </w:rPr>
        <w:t>D</w:t>
      </w:r>
      <w:r w:rsidR="00451054">
        <w:rPr>
          <w:rStyle w:val="Strong"/>
          <w:rFonts w:cs="Calibri"/>
          <w:color w:val="000000"/>
          <w:sz w:val="40"/>
          <w:szCs w:val="40"/>
        </w:rPr>
        <w:t>ATA PROTECTION POLICY</w:t>
      </w:r>
    </w:p>
    <w:p w:rsidR="000E3F63" w:rsidRPr="000E3F63" w:rsidRDefault="000E3F63" w:rsidP="009001DA">
      <w:pPr>
        <w:ind w:left="284" w:right="-897"/>
        <w:jc w:val="center"/>
        <w:rPr>
          <w:rStyle w:val="Strong"/>
          <w:rFonts w:cs="Calibri"/>
          <w:color w:val="000000"/>
          <w:sz w:val="40"/>
          <w:szCs w:val="40"/>
        </w:rPr>
      </w:pPr>
    </w:p>
    <w:p w:rsidR="000E3F63" w:rsidRPr="000E3F63" w:rsidRDefault="000E3F63" w:rsidP="000E3F63">
      <w:pPr>
        <w:ind w:left="-851" w:right="-897"/>
        <w:jc w:val="center"/>
        <w:rPr>
          <w:rStyle w:val="Strong"/>
          <w:rFonts w:cs="Calibri"/>
          <w:color w:val="000000"/>
          <w:sz w:val="40"/>
          <w:szCs w:val="40"/>
        </w:rPr>
      </w:pPr>
    </w:p>
    <w:p w:rsidR="000E3F63" w:rsidRPr="000E3F63" w:rsidRDefault="000E3F63" w:rsidP="000E3F63">
      <w:pPr>
        <w:ind w:left="-851" w:right="-897"/>
        <w:jc w:val="center"/>
        <w:rPr>
          <w:rStyle w:val="Strong"/>
          <w:rFonts w:cs="Calibri"/>
          <w:color w:val="000000"/>
          <w:sz w:val="40"/>
          <w:szCs w:val="40"/>
        </w:rPr>
      </w:pPr>
    </w:p>
    <w:p w:rsidR="000E3F63" w:rsidRPr="000E3F63" w:rsidRDefault="000E3F63" w:rsidP="000E3F63">
      <w:pPr>
        <w:ind w:left="-851" w:right="-897"/>
        <w:jc w:val="center"/>
        <w:rPr>
          <w:rStyle w:val="Strong"/>
          <w:rFonts w:cs="Calibri"/>
          <w:color w:val="000000"/>
          <w:sz w:val="40"/>
          <w:szCs w:val="40"/>
        </w:rPr>
      </w:pPr>
    </w:p>
    <w:p w:rsidR="000E3F63" w:rsidRPr="000E3F63" w:rsidRDefault="00690A9F" w:rsidP="00690A9F">
      <w:pPr>
        <w:tabs>
          <w:tab w:val="left" w:pos="3315"/>
        </w:tabs>
        <w:ind w:left="-851" w:right="-897"/>
        <w:rPr>
          <w:rStyle w:val="Strong"/>
          <w:rFonts w:cs="Calibri"/>
          <w:color w:val="000000"/>
          <w:sz w:val="40"/>
          <w:szCs w:val="40"/>
        </w:rPr>
      </w:pPr>
      <w:r>
        <w:rPr>
          <w:rStyle w:val="Strong"/>
          <w:rFonts w:cs="Calibri"/>
          <w:color w:val="000000"/>
          <w:sz w:val="40"/>
          <w:szCs w:val="40"/>
        </w:rPr>
        <w:tab/>
      </w:r>
    </w:p>
    <w:p w:rsidR="000E3F63" w:rsidRPr="00CE149C" w:rsidRDefault="000E3F63" w:rsidP="009001DA">
      <w:pPr>
        <w:ind w:left="284" w:right="-897"/>
        <w:jc w:val="center"/>
        <w:rPr>
          <w:rFonts w:cs="Calibri"/>
          <w:b/>
          <w:i/>
        </w:rPr>
      </w:pPr>
      <w:r w:rsidRPr="00CE149C">
        <w:rPr>
          <w:rFonts w:cs="Calibri"/>
          <w:b/>
          <w:i/>
        </w:rPr>
        <w:t>For the purpose of this document, references to Soroptimist International Great Britain and Ireland (SIGBI) Limited and Soroptimist International may be written as “SIGBI” and “SI” only.</w:t>
      </w:r>
    </w:p>
    <w:p w:rsidR="000D7F19" w:rsidRDefault="000D7F19" w:rsidP="009001DA">
      <w:pPr>
        <w:ind w:left="284" w:right="-897"/>
        <w:jc w:val="center"/>
        <w:rPr>
          <w:rFonts w:ascii="Tahoma" w:hAnsi="Tahoma" w:cs="Tahoma"/>
          <w:b/>
          <w:i/>
        </w:rPr>
      </w:pPr>
    </w:p>
    <w:p w:rsidR="00E87896" w:rsidRDefault="00E87896" w:rsidP="009001DA">
      <w:pPr>
        <w:ind w:left="284" w:right="-897"/>
        <w:jc w:val="center"/>
        <w:rPr>
          <w:rFonts w:ascii="Tahoma" w:hAnsi="Tahoma" w:cs="Tahoma"/>
          <w:b/>
          <w:i/>
        </w:rPr>
      </w:pPr>
    </w:p>
    <w:p w:rsidR="009001DA" w:rsidRDefault="003C14A1" w:rsidP="009001DA">
      <w:pPr>
        <w:spacing w:after="0" w:line="240" w:lineRule="auto"/>
        <w:ind w:left="284" w:right="-897"/>
        <w:jc w:val="both"/>
        <w:rPr>
          <w:rFonts w:cs="Calibri"/>
          <w:b/>
          <w:sz w:val="28"/>
          <w:szCs w:val="28"/>
        </w:rPr>
      </w:pPr>
      <w:r>
        <w:rPr>
          <w:rFonts w:cs="Calibri"/>
          <w:b/>
          <w:sz w:val="28"/>
          <w:szCs w:val="28"/>
        </w:rPr>
        <w:br w:type="page"/>
      </w:r>
    </w:p>
    <w:p w:rsidR="003B71ED" w:rsidRPr="0065116B" w:rsidRDefault="003B71ED" w:rsidP="003B71ED">
      <w:pPr>
        <w:spacing w:after="0" w:line="240" w:lineRule="auto"/>
        <w:ind w:right="-897"/>
        <w:jc w:val="both"/>
        <w:rPr>
          <w:rFonts w:cs="Calibri"/>
          <w:b/>
          <w:color w:val="0070C0"/>
          <w:sz w:val="28"/>
          <w:szCs w:val="28"/>
        </w:rPr>
      </w:pPr>
      <w:r w:rsidRPr="0065116B">
        <w:rPr>
          <w:rFonts w:cs="Calibri"/>
          <w:b/>
          <w:color w:val="0070C0"/>
          <w:sz w:val="28"/>
          <w:szCs w:val="28"/>
        </w:rPr>
        <w:t>Data Protection Policy</w:t>
      </w:r>
    </w:p>
    <w:p w:rsidR="003B71ED" w:rsidRDefault="003B71ED" w:rsidP="003B71ED">
      <w:pPr>
        <w:spacing w:after="0" w:line="240" w:lineRule="auto"/>
        <w:ind w:right="-650"/>
        <w:jc w:val="both"/>
        <w:rPr>
          <w:rFonts w:cs="Calibri"/>
          <w:b/>
        </w:rPr>
      </w:pPr>
      <w:r w:rsidRPr="0065116B">
        <w:rPr>
          <w:rFonts w:cs="Calibri"/>
          <w:b/>
          <w:sz w:val="24"/>
          <w:szCs w:val="24"/>
        </w:rPr>
        <w:t>“</w:t>
      </w:r>
      <w:r w:rsidRPr="0065116B">
        <w:rPr>
          <w:rFonts w:cs="Calibri"/>
          <w:b/>
        </w:rPr>
        <w:t>Data Protection Legislation”</w:t>
      </w:r>
      <w:r w:rsidRPr="0065116B">
        <w:rPr>
          <w:rFonts w:cs="Calibri"/>
          <w:b/>
        </w:rPr>
        <w:tab/>
      </w:r>
      <w:r w:rsidRPr="0065116B">
        <w:rPr>
          <w:rFonts w:cs="Calibri"/>
        </w:rPr>
        <w:t xml:space="preserve">Data Protection legislation means the Data Protection Act 1998, the Privacy and Electronic Communications Regulations (EC Directive) Regulations 2013 (SI 2426/2003 as amended), and all applicable laws and regulations, including any replacement UK or EU data protection legislation relating to the Processing of Personal Data, including, where applicable, the guidance and codes of practice issued by the information Commissioner’s Office. </w:t>
      </w:r>
      <w:r w:rsidRPr="0065116B">
        <w:rPr>
          <w:rFonts w:cs="Calibri"/>
          <w:b/>
        </w:rPr>
        <w:tab/>
      </w:r>
    </w:p>
    <w:p w:rsidR="003B71ED" w:rsidRPr="0065116B" w:rsidRDefault="003B71ED" w:rsidP="003B71ED">
      <w:pPr>
        <w:spacing w:after="0" w:line="240" w:lineRule="auto"/>
        <w:ind w:right="-650"/>
        <w:jc w:val="both"/>
        <w:rPr>
          <w:rFonts w:cs="Calibri"/>
          <w:sz w:val="24"/>
          <w:szCs w:val="24"/>
        </w:rPr>
      </w:pPr>
    </w:p>
    <w:p w:rsidR="003B71ED" w:rsidRDefault="003B71ED" w:rsidP="003B71ED">
      <w:pPr>
        <w:spacing w:after="0" w:line="240" w:lineRule="auto"/>
        <w:ind w:right="-613"/>
        <w:jc w:val="both"/>
        <w:rPr>
          <w:rFonts w:cs="Arial"/>
        </w:rPr>
      </w:pPr>
      <w:r w:rsidRPr="0065116B">
        <w:rPr>
          <w:rFonts w:cs="Arial"/>
        </w:rPr>
        <w:t xml:space="preserve">The Data Protection Legislation (“the Legislation”) is concerned with the protection of human rights in relation to personal data.  The aim of the Legislation is to ensure that personal data is used fairly and lawfully and that where necessary the privacy of individuals is respected.  </w:t>
      </w:r>
    </w:p>
    <w:p w:rsidR="003B71ED" w:rsidRDefault="003B71ED" w:rsidP="003B71ED">
      <w:pPr>
        <w:spacing w:after="0" w:line="240" w:lineRule="auto"/>
        <w:ind w:right="-613"/>
        <w:jc w:val="both"/>
        <w:rPr>
          <w:rFonts w:cs="Arial"/>
        </w:rPr>
      </w:pPr>
    </w:p>
    <w:p w:rsidR="003B71ED" w:rsidRPr="0065116B" w:rsidRDefault="003B71ED" w:rsidP="003B71ED">
      <w:pPr>
        <w:spacing w:after="0" w:line="240" w:lineRule="auto"/>
        <w:ind w:right="-613"/>
        <w:jc w:val="both"/>
        <w:rPr>
          <w:rFonts w:cs="Arial"/>
        </w:rPr>
      </w:pPr>
      <w:r w:rsidRPr="0065116B">
        <w:rPr>
          <w:rFonts w:cs="Arial"/>
        </w:rPr>
        <w:t>During the course of the activities of SIGBI Limited (“we”) will collect, store and process personal data about our members, people who use our services and attend our activities, suppliers and other third parties and we recognise that the correct and lawful treatment of this data will maintain confidence in us.  This policy sets out the basis on which we will process any personal data we collect from data subjects, or that is provided to us by data subjects or other sources.</w:t>
      </w:r>
    </w:p>
    <w:p w:rsidR="003B71ED" w:rsidRPr="0065116B" w:rsidRDefault="003B71ED" w:rsidP="003B71ED">
      <w:pPr>
        <w:spacing w:after="0" w:line="240" w:lineRule="auto"/>
        <w:rPr>
          <w:rFonts w:cs="Arial"/>
        </w:rPr>
      </w:pPr>
    </w:p>
    <w:p w:rsidR="003B71ED" w:rsidRPr="0065116B" w:rsidRDefault="00F91678" w:rsidP="003B71ED">
      <w:pPr>
        <w:spacing w:after="0" w:line="240" w:lineRule="auto"/>
        <w:ind w:right="-613"/>
        <w:jc w:val="both"/>
        <w:rPr>
          <w:rFonts w:cs="Arial"/>
        </w:rPr>
      </w:pPr>
      <w:r>
        <w:rPr>
          <w:rFonts w:cs="Arial"/>
        </w:rPr>
        <w:t xml:space="preserve">The Club’s Communications Officer </w:t>
      </w:r>
      <w:r w:rsidR="003B71ED" w:rsidRPr="0065116B">
        <w:rPr>
          <w:rFonts w:cs="Arial"/>
        </w:rPr>
        <w:t xml:space="preserve">is responsible for ensuring compliance with the Legislation and with this policy.  </w:t>
      </w:r>
    </w:p>
    <w:p w:rsidR="003B71ED" w:rsidRPr="0065116B" w:rsidRDefault="003B71ED" w:rsidP="003B71ED">
      <w:pPr>
        <w:spacing w:after="0" w:line="240" w:lineRule="auto"/>
        <w:ind w:right="-613"/>
        <w:jc w:val="both"/>
        <w:rPr>
          <w:rFonts w:cs="Arial"/>
        </w:rPr>
      </w:pPr>
      <w:r w:rsidRPr="0065116B">
        <w:rPr>
          <w:rFonts w:cs="Arial"/>
        </w:rPr>
        <w:t xml:space="preserve">  </w:t>
      </w:r>
      <w:r w:rsidRPr="0065116B">
        <w:rPr>
          <w:rFonts w:cs="Arial"/>
        </w:rPr>
        <w:br/>
        <w:t xml:space="preserve">Any questions about the operation of this policy or any concerns that the policy has not been followed should be referred in the first instance to </w:t>
      </w:r>
      <w:r w:rsidR="006D45B8">
        <w:rPr>
          <w:rFonts w:cs="Arial"/>
        </w:rPr>
        <w:t>The Club’s Communications Officer.</w:t>
      </w:r>
    </w:p>
    <w:p w:rsidR="003B71ED" w:rsidRPr="0065116B" w:rsidRDefault="003B71ED" w:rsidP="003B71ED">
      <w:pPr>
        <w:spacing w:after="0" w:line="240" w:lineRule="auto"/>
        <w:ind w:right="-613"/>
        <w:jc w:val="both"/>
        <w:rPr>
          <w:rFonts w:cs="Arial"/>
        </w:rPr>
      </w:pPr>
    </w:p>
    <w:p w:rsidR="003B71ED" w:rsidRPr="0065116B" w:rsidRDefault="003B71ED" w:rsidP="003B71ED">
      <w:pPr>
        <w:spacing w:after="0" w:line="240" w:lineRule="auto"/>
        <w:ind w:right="-613"/>
        <w:jc w:val="both"/>
        <w:rPr>
          <w:rFonts w:cs="Arial"/>
          <w:b/>
          <w:color w:val="0070C0"/>
          <w:sz w:val="24"/>
          <w:szCs w:val="24"/>
        </w:rPr>
      </w:pPr>
      <w:r w:rsidRPr="0065116B">
        <w:rPr>
          <w:rFonts w:cs="Arial"/>
          <w:b/>
          <w:color w:val="0070C0"/>
          <w:sz w:val="24"/>
          <w:szCs w:val="24"/>
        </w:rPr>
        <w:t>Processing Personal Data</w:t>
      </w:r>
    </w:p>
    <w:p w:rsidR="003B71ED" w:rsidRPr="0065116B" w:rsidRDefault="003B71ED" w:rsidP="003B71ED">
      <w:pPr>
        <w:spacing w:after="0" w:line="240" w:lineRule="auto"/>
        <w:ind w:right="-613"/>
        <w:jc w:val="both"/>
        <w:rPr>
          <w:rFonts w:cs="Arial"/>
        </w:rPr>
      </w:pPr>
      <w:r w:rsidRPr="0065116B">
        <w:rPr>
          <w:rFonts w:cs="Arial"/>
        </w:rPr>
        <w:t xml:space="preserve">All personal data should be processed in accordance with the Legislation and this policy.  </w:t>
      </w:r>
    </w:p>
    <w:p w:rsidR="003B71ED" w:rsidRPr="0065116B" w:rsidRDefault="003B71ED" w:rsidP="003B71ED">
      <w:pPr>
        <w:spacing w:after="0" w:line="240" w:lineRule="auto"/>
        <w:ind w:right="-613"/>
        <w:jc w:val="both"/>
        <w:rPr>
          <w:rFonts w:cs="Arial"/>
        </w:rPr>
      </w:pPr>
    </w:p>
    <w:p w:rsidR="003B71ED" w:rsidRPr="0065116B" w:rsidRDefault="003B71ED" w:rsidP="003B71ED">
      <w:pPr>
        <w:spacing w:after="0" w:line="240" w:lineRule="auto"/>
        <w:ind w:right="-613"/>
        <w:jc w:val="both"/>
        <w:rPr>
          <w:rFonts w:cs="Arial"/>
        </w:rPr>
      </w:pPr>
      <w:r w:rsidRPr="0065116B">
        <w:rPr>
          <w:rFonts w:cs="Arial"/>
        </w:rPr>
        <w:t xml:space="preserve">Processing includes obtaining, holding, maintaining, storing, erasing, blocking and destroying data.  </w:t>
      </w:r>
    </w:p>
    <w:p w:rsidR="003B71ED" w:rsidRPr="0065116B" w:rsidRDefault="003B71ED" w:rsidP="003B71ED">
      <w:pPr>
        <w:spacing w:after="0" w:line="240" w:lineRule="auto"/>
        <w:ind w:right="-613"/>
        <w:jc w:val="both"/>
        <w:rPr>
          <w:rFonts w:cs="Arial"/>
        </w:rPr>
      </w:pPr>
    </w:p>
    <w:p w:rsidR="003B71ED" w:rsidRPr="0065116B" w:rsidRDefault="003B71ED" w:rsidP="003B71ED">
      <w:pPr>
        <w:spacing w:after="0" w:line="240" w:lineRule="auto"/>
        <w:ind w:right="-613"/>
        <w:jc w:val="both"/>
        <w:rPr>
          <w:rFonts w:cs="Arial"/>
        </w:rPr>
      </w:pPr>
      <w:r w:rsidRPr="0065116B">
        <w:rPr>
          <w:rFonts w:cs="Arial"/>
        </w:rPr>
        <w:t>Personal data is data relating to a living individual.  It will not include data relating to a company or organisation, although any data relating to individuals within companies or organisations may be covered.  Personal data can be factual (for example a name, address or date of birth) or it can be an opinion about that person, their actions and behaviour.</w:t>
      </w:r>
    </w:p>
    <w:p w:rsidR="003B71ED" w:rsidRPr="0065116B" w:rsidRDefault="003B71ED" w:rsidP="003B71ED">
      <w:pPr>
        <w:spacing w:after="0" w:line="240" w:lineRule="auto"/>
        <w:ind w:right="-613"/>
        <w:jc w:val="both"/>
        <w:rPr>
          <w:rFonts w:cs="Arial"/>
        </w:rPr>
      </w:pPr>
    </w:p>
    <w:p w:rsidR="003B71ED" w:rsidRPr="0065116B" w:rsidRDefault="003B71ED" w:rsidP="003B71ED">
      <w:pPr>
        <w:spacing w:after="0" w:line="240" w:lineRule="auto"/>
        <w:ind w:right="-613"/>
        <w:jc w:val="both"/>
        <w:rPr>
          <w:rFonts w:cs="Arial"/>
        </w:rPr>
      </w:pPr>
      <w:r w:rsidRPr="0065116B">
        <w:rPr>
          <w:rFonts w:cs="Arial"/>
        </w:rPr>
        <w:t>Examples of personal data are names and addresses and other information relating to individuals, includ</w:t>
      </w:r>
      <w:r w:rsidR="00F60B04">
        <w:rPr>
          <w:rFonts w:cs="Arial"/>
        </w:rPr>
        <w:t>ing supplier details, any third-</w:t>
      </w:r>
      <w:r w:rsidRPr="0065116B">
        <w:rPr>
          <w:rFonts w:cs="Arial"/>
        </w:rPr>
        <w:t>party data and any recorded information including any emails or CCTV images.</w:t>
      </w:r>
    </w:p>
    <w:p w:rsidR="003B71ED" w:rsidRPr="0065116B" w:rsidRDefault="003B71ED" w:rsidP="003B71ED">
      <w:pPr>
        <w:spacing w:after="0" w:line="240" w:lineRule="auto"/>
        <w:rPr>
          <w:rFonts w:cs="Arial"/>
        </w:rPr>
      </w:pPr>
    </w:p>
    <w:p w:rsidR="003B71ED" w:rsidRPr="0065116B" w:rsidRDefault="003B71ED" w:rsidP="003B71ED">
      <w:pPr>
        <w:spacing w:after="0" w:line="240" w:lineRule="auto"/>
        <w:rPr>
          <w:rFonts w:cs="Arial"/>
          <w:color w:val="0070C0"/>
        </w:rPr>
      </w:pPr>
      <w:r w:rsidRPr="0065116B">
        <w:rPr>
          <w:rFonts w:cs="Arial"/>
          <w:b/>
          <w:color w:val="0070C0"/>
          <w:sz w:val="24"/>
          <w:szCs w:val="24"/>
        </w:rPr>
        <w:t>Compliance with the Legislation</w:t>
      </w:r>
    </w:p>
    <w:p w:rsidR="003B71ED" w:rsidRPr="0065116B" w:rsidRDefault="003B71ED" w:rsidP="003B71ED">
      <w:pPr>
        <w:spacing w:after="0" w:line="240" w:lineRule="auto"/>
        <w:ind w:right="-613"/>
        <w:jc w:val="both"/>
        <w:rPr>
          <w:rFonts w:cs="Arial"/>
        </w:rPr>
      </w:pPr>
      <w:r w:rsidRPr="0065116B">
        <w:rPr>
          <w:rFonts w:cs="Arial"/>
        </w:rPr>
        <w:t>Anyone who has responsibility for processing personal data must ensure that they comply with the data protection principles in the Legislation.  These state that personal data must:</w:t>
      </w:r>
    </w:p>
    <w:p w:rsidR="003B71ED" w:rsidRPr="0065116B" w:rsidRDefault="003B71ED" w:rsidP="003B71ED">
      <w:pPr>
        <w:spacing w:after="0" w:line="240" w:lineRule="auto"/>
        <w:ind w:right="-613"/>
        <w:jc w:val="both"/>
        <w:rPr>
          <w:rFonts w:cs="Arial"/>
        </w:rPr>
      </w:pPr>
    </w:p>
    <w:p w:rsidR="003B71ED" w:rsidRPr="0065116B" w:rsidRDefault="003B71ED" w:rsidP="003B71ED">
      <w:pPr>
        <w:numPr>
          <w:ilvl w:val="0"/>
          <w:numId w:val="5"/>
        </w:numPr>
        <w:spacing w:after="0" w:line="240" w:lineRule="auto"/>
        <w:ind w:right="-613" w:hanging="436"/>
        <w:jc w:val="both"/>
        <w:rPr>
          <w:rFonts w:cs="Arial"/>
        </w:rPr>
      </w:pPr>
      <w:r w:rsidRPr="0065116B">
        <w:rPr>
          <w:rFonts w:cs="Arial"/>
        </w:rPr>
        <w:t xml:space="preserve">be obtained and used fairly and lawfully; </w:t>
      </w:r>
    </w:p>
    <w:p w:rsidR="003B71ED" w:rsidRPr="0065116B" w:rsidRDefault="003B71ED" w:rsidP="003B71ED">
      <w:pPr>
        <w:numPr>
          <w:ilvl w:val="0"/>
          <w:numId w:val="5"/>
        </w:numPr>
        <w:spacing w:after="0" w:line="240" w:lineRule="auto"/>
        <w:ind w:right="-613" w:hanging="436"/>
        <w:jc w:val="both"/>
        <w:rPr>
          <w:rFonts w:cs="Arial"/>
        </w:rPr>
      </w:pPr>
      <w:r w:rsidRPr="0065116B">
        <w:rPr>
          <w:rFonts w:cs="Arial"/>
        </w:rPr>
        <w:t>be obtained for specified lawful purposes and used only for those purposes;</w:t>
      </w:r>
    </w:p>
    <w:p w:rsidR="003B71ED" w:rsidRPr="000C29C9" w:rsidRDefault="003B71ED" w:rsidP="003B71ED">
      <w:pPr>
        <w:numPr>
          <w:ilvl w:val="0"/>
          <w:numId w:val="5"/>
        </w:numPr>
        <w:spacing w:after="0" w:line="240" w:lineRule="auto"/>
        <w:ind w:right="-613" w:hanging="436"/>
        <w:jc w:val="both"/>
        <w:rPr>
          <w:rFonts w:cs="Arial"/>
        </w:rPr>
      </w:pPr>
      <w:r w:rsidRPr="000C29C9">
        <w:rPr>
          <w:rFonts w:cs="Arial"/>
        </w:rPr>
        <w:t>be adequate, relevant and not excessive for those purposes;</w:t>
      </w:r>
    </w:p>
    <w:p w:rsidR="003B71ED" w:rsidRPr="0065116B" w:rsidRDefault="003B71ED" w:rsidP="003B71ED">
      <w:pPr>
        <w:numPr>
          <w:ilvl w:val="0"/>
          <w:numId w:val="5"/>
        </w:numPr>
        <w:spacing w:after="0" w:line="240" w:lineRule="auto"/>
        <w:ind w:right="-613" w:hanging="436"/>
        <w:jc w:val="both"/>
        <w:rPr>
          <w:rFonts w:cs="Arial"/>
        </w:rPr>
      </w:pPr>
      <w:r w:rsidRPr="0065116B">
        <w:rPr>
          <w:rFonts w:cs="Arial"/>
        </w:rPr>
        <w:t>be accurate and kept up to date;</w:t>
      </w:r>
    </w:p>
    <w:p w:rsidR="003B71ED" w:rsidRPr="0065116B" w:rsidRDefault="003B71ED" w:rsidP="003B71ED">
      <w:pPr>
        <w:numPr>
          <w:ilvl w:val="0"/>
          <w:numId w:val="5"/>
        </w:numPr>
        <w:spacing w:after="0" w:line="240" w:lineRule="auto"/>
        <w:ind w:right="-613" w:hanging="436"/>
        <w:jc w:val="both"/>
        <w:rPr>
          <w:rFonts w:cs="Arial"/>
        </w:rPr>
      </w:pPr>
      <w:r w:rsidRPr="0065116B">
        <w:rPr>
          <w:rFonts w:cs="Arial"/>
        </w:rPr>
        <w:t>not be kept for any longer than required for those purposes;</w:t>
      </w:r>
    </w:p>
    <w:p w:rsidR="003B71ED" w:rsidRPr="0065116B" w:rsidRDefault="003B71ED" w:rsidP="003B71ED">
      <w:pPr>
        <w:numPr>
          <w:ilvl w:val="0"/>
          <w:numId w:val="5"/>
        </w:numPr>
        <w:spacing w:after="0" w:line="240" w:lineRule="auto"/>
        <w:ind w:right="-613" w:hanging="436"/>
        <w:jc w:val="both"/>
        <w:rPr>
          <w:rFonts w:cs="Arial"/>
        </w:rPr>
      </w:pPr>
      <w:r w:rsidRPr="0065116B">
        <w:rPr>
          <w:rFonts w:cs="Arial"/>
        </w:rPr>
        <w:t>be used in a way which complies with the individual’s rights (this includes rights to prevent the use of personal data which will cause them damage or distress, to prevent use of personal data for direct marketing, and to have inaccurate information deleted or corrected);</w:t>
      </w:r>
    </w:p>
    <w:p w:rsidR="003B71ED" w:rsidRPr="0065116B" w:rsidRDefault="003B71ED" w:rsidP="003B71ED">
      <w:pPr>
        <w:numPr>
          <w:ilvl w:val="0"/>
          <w:numId w:val="5"/>
        </w:numPr>
        <w:spacing w:after="0" w:line="240" w:lineRule="auto"/>
        <w:ind w:right="-613" w:hanging="436"/>
        <w:jc w:val="both"/>
        <w:rPr>
          <w:rFonts w:cs="Arial"/>
        </w:rPr>
      </w:pPr>
      <w:r w:rsidRPr="0065116B">
        <w:rPr>
          <w:rFonts w:cs="Arial"/>
        </w:rPr>
        <w:t>be protected by appropriate technical or organisational measures against unauthorised access, processing or accidental loss or destruction;</w:t>
      </w:r>
    </w:p>
    <w:p w:rsidR="003B71ED" w:rsidRPr="0065116B" w:rsidRDefault="003B71ED" w:rsidP="003B71ED">
      <w:pPr>
        <w:numPr>
          <w:ilvl w:val="0"/>
          <w:numId w:val="5"/>
        </w:numPr>
        <w:spacing w:after="0" w:line="240" w:lineRule="auto"/>
        <w:ind w:right="-613" w:hanging="436"/>
        <w:jc w:val="both"/>
        <w:rPr>
          <w:rFonts w:cs="Arial"/>
        </w:rPr>
      </w:pPr>
      <w:r w:rsidRPr="0065116B">
        <w:rPr>
          <w:rFonts w:cs="Arial"/>
        </w:rPr>
        <w:t>not be transferred outside the European Economic Area unless with the consent of the data subject or where the country is determined to have adequate systems in place to protect personal data.</w:t>
      </w:r>
    </w:p>
    <w:p w:rsidR="003B71ED" w:rsidRDefault="003B71ED" w:rsidP="003B71ED">
      <w:pPr>
        <w:spacing w:after="0" w:line="240" w:lineRule="auto"/>
        <w:ind w:right="-613"/>
        <w:jc w:val="both"/>
        <w:rPr>
          <w:rFonts w:cs="Arial"/>
        </w:rPr>
      </w:pPr>
    </w:p>
    <w:p w:rsidR="009F19AF" w:rsidRDefault="009F19AF" w:rsidP="003B71ED">
      <w:pPr>
        <w:spacing w:after="0" w:line="240" w:lineRule="auto"/>
        <w:ind w:right="-613"/>
        <w:jc w:val="both"/>
        <w:rPr>
          <w:rFonts w:cs="Arial"/>
          <w:b/>
          <w:color w:val="0070C0"/>
          <w:sz w:val="24"/>
          <w:szCs w:val="24"/>
        </w:rPr>
      </w:pPr>
    </w:p>
    <w:p w:rsidR="003B71ED" w:rsidRPr="0065116B" w:rsidRDefault="003B71ED" w:rsidP="003B71ED">
      <w:pPr>
        <w:spacing w:after="0" w:line="240" w:lineRule="auto"/>
        <w:ind w:right="-613"/>
        <w:jc w:val="both"/>
        <w:rPr>
          <w:rFonts w:cs="Arial"/>
          <w:b/>
          <w:color w:val="0070C0"/>
          <w:sz w:val="24"/>
          <w:szCs w:val="24"/>
        </w:rPr>
      </w:pPr>
      <w:r w:rsidRPr="0065116B">
        <w:rPr>
          <w:rFonts w:cs="Arial"/>
          <w:b/>
          <w:color w:val="0070C0"/>
          <w:sz w:val="24"/>
          <w:szCs w:val="24"/>
        </w:rPr>
        <w:t>Handling Personal Data and Data Security</w:t>
      </w:r>
    </w:p>
    <w:p w:rsidR="003B71ED" w:rsidRPr="0065116B" w:rsidRDefault="003B71ED" w:rsidP="003B71ED">
      <w:pPr>
        <w:spacing w:after="0" w:line="240" w:lineRule="auto"/>
        <w:ind w:right="-613"/>
        <w:jc w:val="both"/>
        <w:rPr>
          <w:rFonts w:cs="Arial"/>
        </w:rPr>
      </w:pPr>
      <w:r>
        <w:rPr>
          <w:rFonts w:cs="Arial"/>
        </w:rPr>
        <w:t>Members should take</w:t>
      </w:r>
      <w:r w:rsidRPr="0065116B">
        <w:rPr>
          <w:rFonts w:cs="Arial"/>
        </w:rPr>
        <w:t xml:space="preserve"> appropriate technical and organisational steps to guard against unauthorised or unlawful processing.  Manual records relating to members or </w:t>
      </w:r>
      <w:r>
        <w:rPr>
          <w:rFonts w:cs="Arial"/>
        </w:rPr>
        <w:t>others should</w:t>
      </w:r>
      <w:r w:rsidRPr="0065116B">
        <w:rPr>
          <w:rFonts w:cs="Arial"/>
        </w:rPr>
        <w:t xml:space="preserve"> be kept secure</w:t>
      </w:r>
      <w:r>
        <w:rPr>
          <w:rFonts w:cs="Arial"/>
        </w:rPr>
        <w:t xml:space="preserve">. </w:t>
      </w:r>
      <w:r w:rsidRPr="0065116B">
        <w:rPr>
          <w:rFonts w:cs="Arial"/>
        </w:rPr>
        <w:t xml:space="preserve"> Computer files </w:t>
      </w:r>
      <w:r>
        <w:rPr>
          <w:rFonts w:cs="Arial"/>
        </w:rPr>
        <w:t>should</w:t>
      </w:r>
      <w:r w:rsidRPr="0065116B">
        <w:rPr>
          <w:rFonts w:cs="Arial"/>
        </w:rPr>
        <w:t xml:space="preserve"> be password protected.</w:t>
      </w:r>
    </w:p>
    <w:p w:rsidR="003B71ED" w:rsidRDefault="003B71ED" w:rsidP="003B71ED">
      <w:pPr>
        <w:spacing w:after="0" w:line="240" w:lineRule="auto"/>
        <w:ind w:right="-613"/>
        <w:jc w:val="both"/>
        <w:rPr>
          <w:rFonts w:cs="Arial"/>
        </w:rPr>
      </w:pPr>
    </w:p>
    <w:p w:rsidR="003B71ED" w:rsidRPr="0065116B" w:rsidRDefault="003B71ED" w:rsidP="003B71ED">
      <w:pPr>
        <w:spacing w:after="0" w:line="240" w:lineRule="auto"/>
        <w:ind w:right="-613"/>
        <w:jc w:val="both"/>
        <w:rPr>
          <w:rFonts w:cs="Arial"/>
        </w:rPr>
      </w:pPr>
      <w:r>
        <w:rPr>
          <w:rFonts w:cs="Arial"/>
        </w:rPr>
        <w:t xml:space="preserve">The club will </w:t>
      </w:r>
      <w:r w:rsidRPr="0065116B">
        <w:rPr>
          <w:rFonts w:cs="Arial"/>
        </w:rPr>
        <w:t>take particular care of sensitive data and security measures will reflect the importance of keeping sensitive data secure (definition of sensitive data is set out below).</w:t>
      </w:r>
    </w:p>
    <w:p w:rsidR="003B71ED" w:rsidRPr="0065116B" w:rsidRDefault="003B71ED" w:rsidP="003B71ED">
      <w:pPr>
        <w:spacing w:after="0" w:line="240" w:lineRule="auto"/>
        <w:ind w:right="-613"/>
        <w:jc w:val="both"/>
        <w:rPr>
          <w:rFonts w:cs="Arial"/>
        </w:rPr>
      </w:pPr>
    </w:p>
    <w:p w:rsidR="003B71ED" w:rsidRPr="0065116B" w:rsidRDefault="003B71ED" w:rsidP="003B71ED">
      <w:pPr>
        <w:spacing w:after="0" w:line="240" w:lineRule="auto"/>
        <w:ind w:right="-613"/>
        <w:jc w:val="both"/>
        <w:rPr>
          <w:rFonts w:cs="Arial"/>
        </w:rPr>
      </w:pPr>
      <w:r>
        <w:rPr>
          <w:rFonts w:cs="Arial"/>
        </w:rPr>
        <w:t>Club p</w:t>
      </w:r>
      <w:r w:rsidRPr="0065116B">
        <w:rPr>
          <w:rFonts w:cs="Arial"/>
        </w:rPr>
        <w:t>rocedures will be regularly monitored and reviewed to ensure data is being kept secure.</w:t>
      </w:r>
    </w:p>
    <w:p w:rsidR="003B71ED" w:rsidRPr="0065116B" w:rsidRDefault="003B71ED" w:rsidP="003B71ED">
      <w:pPr>
        <w:spacing w:after="0" w:line="240" w:lineRule="auto"/>
        <w:ind w:right="-613"/>
        <w:jc w:val="both"/>
        <w:rPr>
          <w:rFonts w:cs="Arial"/>
        </w:rPr>
      </w:pPr>
    </w:p>
    <w:p w:rsidR="003B71ED" w:rsidRPr="0065116B" w:rsidRDefault="003B71ED" w:rsidP="003B71ED">
      <w:pPr>
        <w:spacing w:after="0" w:line="240" w:lineRule="auto"/>
        <w:ind w:right="-613"/>
        <w:jc w:val="both"/>
        <w:rPr>
          <w:rFonts w:cs="Arial"/>
        </w:rPr>
      </w:pPr>
      <w:r w:rsidRPr="0065116B">
        <w:rPr>
          <w:rFonts w:cs="Arial"/>
        </w:rPr>
        <w:t>Where personal data needs to be deleted or destroyed adequate measures will be taken to ensure data is properly and securely disposed of.  This will include destruction of files and back up files and physical destruction of manual files.  Particular care should be taken over the destruction of manual sensitive data (written records) including shredding</w:t>
      </w:r>
      <w:r>
        <w:rPr>
          <w:rFonts w:cs="Arial"/>
        </w:rPr>
        <w:t>.</w:t>
      </w:r>
    </w:p>
    <w:p w:rsidR="003B71ED" w:rsidRPr="0065116B" w:rsidRDefault="003B71ED" w:rsidP="003B71ED">
      <w:pPr>
        <w:spacing w:after="0" w:line="240" w:lineRule="auto"/>
        <w:rPr>
          <w:rFonts w:cs="Arial"/>
        </w:rPr>
      </w:pPr>
    </w:p>
    <w:p w:rsidR="003B71ED" w:rsidRPr="0065116B" w:rsidRDefault="003B71ED" w:rsidP="003B71ED">
      <w:pPr>
        <w:spacing w:after="0" w:line="240" w:lineRule="auto"/>
        <w:ind w:right="-613"/>
        <w:jc w:val="both"/>
        <w:rPr>
          <w:rFonts w:cs="Arial"/>
        </w:rPr>
      </w:pPr>
      <w:r w:rsidRPr="0065116B">
        <w:rPr>
          <w:rFonts w:cs="Arial"/>
        </w:rPr>
        <w:t>All data will be stored in a secure location and precautions will be taken to avoid data being accidentally disclosed.  Personal data stored on a laptop should be password protected.</w:t>
      </w:r>
    </w:p>
    <w:p w:rsidR="003B71ED" w:rsidRPr="0065116B" w:rsidRDefault="003B71ED" w:rsidP="003B71ED">
      <w:pPr>
        <w:spacing w:after="0" w:line="240" w:lineRule="auto"/>
        <w:rPr>
          <w:rFonts w:cs="Arial"/>
        </w:rPr>
      </w:pPr>
    </w:p>
    <w:p w:rsidR="003B71ED" w:rsidRPr="0065116B" w:rsidRDefault="003B71ED" w:rsidP="003B71ED">
      <w:pPr>
        <w:spacing w:after="0" w:line="240" w:lineRule="auto"/>
        <w:rPr>
          <w:rFonts w:cs="Arial"/>
          <w:b/>
          <w:color w:val="0070C0"/>
          <w:sz w:val="24"/>
          <w:szCs w:val="24"/>
        </w:rPr>
      </w:pPr>
      <w:r w:rsidRPr="0065116B">
        <w:rPr>
          <w:rFonts w:cs="Arial"/>
          <w:b/>
          <w:color w:val="0070C0"/>
          <w:sz w:val="24"/>
          <w:szCs w:val="24"/>
        </w:rPr>
        <w:t>The Rights of Individuals</w:t>
      </w:r>
    </w:p>
    <w:p w:rsidR="003B71ED" w:rsidRPr="0065116B" w:rsidRDefault="003B71ED" w:rsidP="003B71ED">
      <w:pPr>
        <w:spacing w:after="0" w:line="240" w:lineRule="auto"/>
        <w:ind w:right="-613"/>
        <w:jc w:val="both"/>
        <w:rPr>
          <w:rFonts w:cs="Arial"/>
        </w:rPr>
      </w:pPr>
      <w:r w:rsidRPr="0065116B">
        <w:rPr>
          <w:rFonts w:cs="Arial"/>
        </w:rPr>
        <w:t>The Legislation gives individuals certain rights to know what data is held about them and what it is used for.  In principle everyone has the right to see copies of all personal data held about them.  There is also a right to have any inaccuracies in data corrected or erased.  Data subjects also have the right to prevent the processing of their data for direct marketing purposes.</w:t>
      </w:r>
    </w:p>
    <w:p w:rsidR="003B71ED" w:rsidRPr="0065116B" w:rsidRDefault="003B71ED" w:rsidP="003B71ED">
      <w:pPr>
        <w:spacing w:after="0" w:line="240" w:lineRule="auto"/>
        <w:ind w:right="-613"/>
        <w:jc w:val="both"/>
        <w:rPr>
          <w:rFonts w:cs="Arial"/>
        </w:rPr>
      </w:pPr>
    </w:p>
    <w:p w:rsidR="003B71ED" w:rsidRPr="0065116B" w:rsidRDefault="003B71ED" w:rsidP="003B71ED">
      <w:pPr>
        <w:spacing w:after="0" w:line="240" w:lineRule="auto"/>
        <w:ind w:right="-613"/>
        <w:jc w:val="both"/>
        <w:rPr>
          <w:rFonts w:cs="Arial"/>
        </w:rPr>
      </w:pPr>
      <w:r w:rsidRPr="0065116B">
        <w:rPr>
          <w:rFonts w:cs="Arial"/>
        </w:rPr>
        <w:t xml:space="preserve">Any request for access to data under the Legislation should be made to </w:t>
      </w:r>
      <w:r>
        <w:rPr>
          <w:rFonts w:cs="Arial"/>
        </w:rPr>
        <w:t xml:space="preserve">[insert details] </w:t>
      </w:r>
      <w:r w:rsidRPr="0065116B">
        <w:rPr>
          <w:rFonts w:cs="Arial"/>
        </w:rPr>
        <w:t xml:space="preserve">in writing.  In accordance with the Legislation </w:t>
      </w:r>
      <w:r>
        <w:rPr>
          <w:rFonts w:cs="Arial"/>
        </w:rPr>
        <w:t>the club</w:t>
      </w:r>
      <w:r w:rsidRPr="0065116B">
        <w:rPr>
          <w:rFonts w:cs="Arial"/>
        </w:rPr>
        <w:t xml:space="preserve"> will ensure that written requests for access to personal data are complied with within 30 days of receipt of a valid request.  </w:t>
      </w:r>
    </w:p>
    <w:p w:rsidR="003B71ED" w:rsidRPr="0065116B" w:rsidRDefault="003B71ED" w:rsidP="003B71ED">
      <w:pPr>
        <w:spacing w:after="0" w:line="240" w:lineRule="auto"/>
        <w:ind w:right="-613"/>
        <w:jc w:val="both"/>
        <w:rPr>
          <w:rFonts w:cs="Arial"/>
        </w:rPr>
      </w:pPr>
    </w:p>
    <w:p w:rsidR="003B71ED" w:rsidRPr="0065116B" w:rsidRDefault="003B71ED" w:rsidP="003B71ED">
      <w:pPr>
        <w:spacing w:after="0" w:line="240" w:lineRule="auto"/>
        <w:ind w:right="-613"/>
        <w:jc w:val="both"/>
        <w:rPr>
          <w:rFonts w:cs="Arial"/>
        </w:rPr>
      </w:pPr>
      <w:r w:rsidRPr="0065116B">
        <w:rPr>
          <w:rFonts w:cs="Arial"/>
        </w:rPr>
        <w:t>When a written data subject acce</w:t>
      </w:r>
      <w:r w:rsidR="00F60B04">
        <w:rPr>
          <w:rFonts w:cs="Arial"/>
        </w:rPr>
        <w:t>ss request is received the data-</w:t>
      </w:r>
      <w:r w:rsidRPr="0065116B">
        <w:rPr>
          <w:rFonts w:cs="Arial"/>
        </w:rPr>
        <w:t>subject will be given a description of a) the personal data, b) the purposes for which it is being processed, c) those people and organisations to whom the data may be disclosed, d) be provided with a copy of the information in an intelligible form.</w:t>
      </w:r>
    </w:p>
    <w:p w:rsidR="003B71ED" w:rsidRPr="0065116B" w:rsidRDefault="003B71ED" w:rsidP="003B71ED">
      <w:pPr>
        <w:spacing w:after="0" w:line="240" w:lineRule="auto"/>
        <w:ind w:right="-613"/>
        <w:jc w:val="both"/>
        <w:rPr>
          <w:rFonts w:cs="Arial"/>
        </w:rPr>
      </w:pPr>
    </w:p>
    <w:p w:rsidR="003B71ED" w:rsidRPr="0065116B" w:rsidRDefault="003B71ED" w:rsidP="003B71ED">
      <w:pPr>
        <w:spacing w:after="0" w:line="240" w:lineRule="auto"/>
        <w:rPr>
          <w:rFonts w:cs="Arial"/>
          <w:b/>
          <w:color w:val="0070C0"/>
          <w:sz w:val="24"/>
          <w:szCs w:val="24"/>
        </w:rPr>
      </w:pPr>
      <w:r w:rsidRPr="0065116B">
        <w:rPr>
          <w:rFonts w:cs="Arial"/>
          <w:b/>
          <w:color w:val="0070C0"/>
          <w:sz w:val="24"/>
          <w:szCs w:val="24"/>
        </w:rPr>
        <w:t>Sensitive Data</w:t>
      </w:r>
    </w:p>
    <w:p w:rsidR="003B71ED" w:rsidRPr="0065116B" w:rsidRDefault="003B71ED" w:rsidP="003B71ED">
      <w:pPr>
        <w:spacing w:after="0" w:line="240" w:lineRule="auto"/>
        <w:ind w:right="-613"/>
        <w:jc w:val="both"/>
        <w:rPr>
          <w:rFonts w:cs="Arial"/>
        </w:rPr>
      </w:pPr>
      <w:r>
        <w:rPr>
          <w:rFonts w:cs="Arial"/>
        </w:rPr>
        <w:t>The club</w:t>
      </w:r>
      <w:r w:rsidRPr="0065116B">
        <w:rPr>
          <w:rFonts w:cs="Arial"/>
        </w:rPr>
        <w:t xml:space="preserve"> will not normally request sensitive data, but in the event that such data is obtained, we will strive to ensure that sensitive data is accurately identified on collection so that proper safeguards can be put in place.  Sensitive data means data consisting of information relating to an individual’s</w:t>
      </w:r>
    </w:p>
    <w:p w:rsidR="003B71ED" w:rsidRPr="0065116B" w:rsidRDefault="003B71ED" w:rsidP="003B71ED">
      <w:pPr>
        <w:numPr>
          <w:ilvl w:val="0"/>
          <w:numId w:val="7"/>
        </w:numPr>
        <w:spacing w:after="0" w:line="240" w:lineRule="auto"/>
        <w:ind w:left="851" w:right="-613" w:hanging="567"/>
        <w:contextualSpacing/>
        <w:jc w:val="both"/>
        <w:rPr>
          <w:rFonts w:eastAsia="Times New Roman" w:cs="Arial"/>
          <w:lang w:eastAsia="en-GB"/>
        </w:rPr>
      </w:pPr>
      <w:r w:rsidRPr="0065116B">
        <w:rPr>
          <w:rFonts w:eastAsia="Times New Roman" w:cs="Arial"/>
          <w:lang w:eastAsia="en-GB"/>
        </w:rPr>
        <w:t>Racial or ethnic origin</w:t>
      </w:r>
    </w:p>
    <w:p w:rsidR="003B71ED" w:rsidRPr="0065116B" w:rsidRDefault="003B71ED" w:rsidP="003B71ED">
      <w:pPr>
        <w:numPr>
          <w:ilvl w:val="0"/>
          <w:numId w:val="7"/>
        </w:numPr>
        <w:spacing w:after="0" w:line="240" w:lineRule="auto"/>
        <w:ind w:left="851" w:right="-613" w:hanging="567"/>
        <w:contextualSpacing/>
        <w:jc w:val="both"/>
        <w:rPr>
          <w:rFonts w:eastAsia="Times New Roman" w:cs="Arial"/>
          <w:lang w:eastAsia="en-GB"/>
        </w:rPr>
      </w:pPr>
      <w:r w:rsidRPr="0065116B">
        <w:rPr>
          <w:rFonts w:eastAsia="Times New Roman" w:cs="Arial"/>
          <w:lang w:eastAsia="en-GB"/>
        </w:rPr>
        <w:t>Political opinions</w:t>
      </w:r>
    </w:p>
    <w:p w:rsidR="003B71ED" w:rsidRPr="0065116B" w:rsidRDefault="003B71ED" w:rsidP="003B71ED">
      <w:pPr>
        <w:numPr>
          <w:ilvl w:val="0"/>
          <w:numId w:val="7"/>
        </w:numPr>
        <w:spacing w:after="0" w:line="240" w:lineRule="auto"/>
        <w:ind w:left="851" w:right="-613" w:hanging="567"/>
        <w:contextualSpacing/>
        <w:jc w:val="both"/>
        <w:rPr>
          <w:rFonts w:eastAsia="Times New Roman" w:cs="Arial"/>
          <w:lang w:eastAsia="en-GB"/>
        </w:rPr>
      </w:pPr>
      <w:r w:rsidRPr="0065116B">
        <w:rPr>
          <w:rFonts w:eastAsia="Times New Roman" w:cs="Arial"/>
          <w:lang w:eastAsia="en-GB"/>
        </w:rPr>
        <w:t>Religious beliefs</w:t>
      </w:r>
    </w:p>
    <w:p w:rsidR="003B71ED" w:rsidRPr="0065116B" w:rsidRDefault="003B71ED" w:rsidP="003B71ED">
      <w:pPr>
        <w:numPr>
          <w:ilvl w:val="0"/>
          <w:numId w:val="7"/>
        </w:numPr>
        <w:spacing w:after="0" w:line="240" w:lineRule="auto"/>
        <w:ind w:left="851" w:right="-613" w:hanging="567"/>
        <w:contextualSpacing/>
        <w:jc w:val="both"/>
        <w:rPr>
          <w:rFonts w:eastAsia="Times New Roman" w:cs="Arial"/>
          <w:lang w:eastAsia="en-GB"/>
        </w:rPr>
      </w:pPr>
      <w:r w:rsidRPr="0065116B">
        <w:rPr>
          <w:rFonts w:eastAsia="Times New Roman" w:cs="Arial"/>
          <w:lang w:eastAsia="en-GB"/>
        </w:rPr>
        <w:t>Trade union membership</w:t>
      </w:r>
    </w:p>
    <w:p w:rsidR="003B71ED" w:rsidRPr="0065116B" w:rsidRDefault="003B71ED" w:rsidP="003B71ED">
      <w:pPr>
        <w:numPr>
          <w:ilvl w:val="0"/>
          <w:numId w:val="7"/>
        </w:numPr>
        <w:spacing w:after="0" w:line="240" w:lineRule="auto"/>
        <w:ind w:left="851" w:right="-613" w:hanging="567"/>
        <w:contextualSpacing/>
        <w:jc w:val="both"/>
        <w:rPr>
          <w:rFonts w:eastAsia="Times New Roman" w:cs="Arial"/>
          <w:lang w:eastAsia="en-GB"/>
        </w:rPr>
      </w:pPr>
      <w:r w:rsidRPr="0065116B">
        <w:rPr>
          <w:rFonts w:eastAsia="Times New Roman" w:cs="Arial"/>
          <w:lang w:eastAsia="en-GB"/>
        </w:rPr>
        <w:t>Physical or mental health</w:t>
      </w:r>
    </w:p>
    <w:p w:rsidR="003B71ED" w:rsidRPr="0065116B" w:rsidRDefault="003B71ED" w:rsidP="003B71ED">
      <w:pPr>
        <w:numPr>
          <w:ilvl w:val="0"/>
          <w:numId w:val="7"/>
        </w:numPr>
        <w:spacing w:after="0" w:line="240" w:lineRule="auto"/>
        <w:ind w:left="851" w:right="-613" w:hanging="567"/>
        <w:contextualSpacing/>
        <w:jc w:val="both"/>
        <w:rPr>
          <w:rFonts w:eastAsia="Times New Roman" w:cs="Arial"/>
          <w:lang w:eastAsia="en-GB"/>
        </w:rPr>
      </w:pPr>
      <w:r w:rsidRPr="0065116B">
        <w:rPr>
          <w:rFonts w:eastAsia="Times New Roman" w:cs="Arial"/>
          <w:lang w:eastAsia="en-GB"/>
        </w:rPr>
        <w:t>Sexual life</w:t>
      </w:r>
    </w:p>
    <w:p w:rsidR="003B71ED" w:rsidRPr="0065116B" w:rsidRDefault="003B71ED" w:rsidP="003B71ED">
      <w:pPr>
        <w:numPr>
          <w:ilvl w:val="0"/>
          <w:numId w:val="7"/>
        </w:numPr>
        <w:spacing w:after="0" w:line="240" w:lineRule="auto"/>
        <w:ind w:left="851" w:right="-613" w:hanging="567"/>
        <w:contextualSpacing/>
        <w:jc w:val="both"/>
        <w:rPr>
          <w:rFonts w:eastAsia="Times New Roman" w:cs="Arial"/>
          <w:lang w:eastAsia="en-GB"/>
        </w:rPr>
      </w:pPr>
      <w:r w:rsidRPr="0065116B">
        <w:rPr>
          <w:rFonts w:eastAsia="Times New Roman" w:cs="Arial"/>
          <w:lang w:eastAsia="en-GB"/>
        </w:rPr>
        <w:t>Criminal offences</w:t>
      </w:r>
    </w:p>
    <w:p w:rsidR="003B71ED" w:rsidRPr="0065116B" w:rsidRDefault="003B71ED" w:rsidP="003B71ED">
      <w:pPr>
        <w:spacing w:after="0" w:line="240" w:lineRule="auto"/>
        <w:rPr>
          <w:rFonts w:cs="Arial"/>
        </w:rPr>
      </w:pPr>
    </w:p>
    <w:p w:rsidR="003B71ED" w:rsidRPr="0065116B" w:rsidRDefault="003B71ED" w:rsidP="003B71ED">
      <w:pPr>
        <w:spacing w:after="0" w:line="240" w:lineRule="auto"/>
        <w:ind w:right="-613"/>
        <w:jc w:val="both"/>
        <w:rPr>
          <w:rFonts w:cs="Arial"/>
          <w:color w:val="0070C0"/>
        </w:rPr>
      </w:pPr>
      <w:r w:rsidRPr="0065116B">
        <w:rPr>
          <w:rFonts w:cs="Arial"/>
          <w:b/>
          <w:color w:val="0070C0"/>
          <w:sz w:val="24"/>
          <w:szCs w:val="24"/>
        </w:rPr>
        <w:t>Changes to this Policy</w:t>
      </w:r>
    </w:p>
    <w:p w:rsidR="003B71ED" w:rsidRPr="0065116B" w:rsidRDefault="003B71ED" w:rsidP="003B71ED">
      <w:pPr>
        <w:spacing w:after="0" w:line="240" w:lineRule="auto"/>
        <w:ind w:right="-613"/>
        <w:jc w:val="both"/>
        <w:rPr>
          <w:rFonts w:cs="Calibri"/>
          <w:b/>
        </w:rPr>
      </w:pPr>
      <w:r w:rsidRPr="0065116B">
        <w:rPr>
          <w:rFonts w:cs="Arial"/>
        </w:rPr>
        <w:t>We reserve the right to change this policy at any time.  Where appropriate we will notify data subjects of those changes by mail or email.</w:t>
      </w:r>
    </w:p>
    <w:p w:rsidR="003B71ED" w:rsidRPr="0065116B" w:rsidRDefault="003B71ED" w:rsidP="003B71ED">
      <w:pPr>
        <w:spacing w:after="0" w:line="240" w:lineRule="auto"/>
        <w:ind w:right="-897"/>
        <w:jc w:val="both"/>
        <w:rPr>
          <w:rFonts w:cs="Calibri"/>
          <w:b/>
        </w:rPr>
      </w:pPr>
    </w:p>
    <w:p w:rsidR="003B71ED" w:rsidRPr="0065116B" w:rsidRDefault="003B71ED" w:rsidP="003B71ED">
      <w:pPr>
        <w:spacing w:after="0" w:line="240" w:lineRule="auto"/>
        <w:ind w:right="-897"/>
        <w:jc w:val="both"/>
        <w:rPr>
          <w:rFonts w:cs="Calibri"/>
          <w:b/>
        </w:rPr>
      </w:pPr>
    </w:p>
    <w:p w:rsidR="009001DA" w:rsidRDefault="009001DA" w:rsidP="009001DA">
      <w:pPr>
        <w:spacing w:after="0" w:line="240" w:lineRule="auto"/>
        <w:ind w:left="284" w:right="-897"/>
        <w:jc w:val="both"/>
        <w:rPr>
          <w:rFonts w:cs="Calibri"/>
          <w:b/>
          <w:sz w:val="28"/>
          <w:szCs w:val="28"/>
        </w:rPr>
      </w:pPr>
    </w:p>
    <w:sectPr w:rsidR="009001DA" w:rsidSect="00734B47">
      <w:footerReference w:type="default" r:id="rId10"/>
      <w:pgSz w:w="11920" w:h="16840"/>
      <w:pgMar w:top="851" w:right="1680" w:bottom="280" w:left="400" w:header="72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15C8" w:rsidRDefault="00E015C8" w:rsidP="000E3F63">
      <w:pPr>
        <w:spacing w:after="0" w:line="240" w:lineRule="auto"/>
      </w:pPr>
      <w:r>
        <w:separator/>
      </w:r>
    </w:p>
  </w:endnote>
  <w:endnote w:type="continuationSeparator" w:id="0">
    <w:p w:rsidR="00E015C8" w:rsidRDefault="00E015C8" w:rsidP="000E3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1C0" w:rsidRDefault="004D01C0" w:rsidP="00806AFC">
    <w:pPr>
      <w:pStyle w:val="Footer"/>
      <w:tabs>
        <w:tab w:val="clear" w:pos="9026"/>
      </w:tabs>
      <w:spacing w:after="0" w:line="240" w:lineRule="auto"/>
      <w:ind w:right="-897"/>
      <w:jc w:val="right"/>
      <w:rPr>
        <w:sz w:val="20"/>
        <w:szCs w:val="20"/>
      </w:rPr>
    </w:pPr>
    <w:r w:rsidRPr="00806AFC">
      <w:rPr>
        <w:sz w:val="20"/>
        <w:szCs w:val="20"/>
      </w:rPr>
      <w:t>SI</w:t>
    </w:r>
    <w:r w:rsidR="00886F89">
      <w:rPr>
        <w:sz w:val="20"/>
        <w:szCs w:val="20"/>
      </w:rPr>
      <w:t xml:space="preserve"> </w:t>
    </w:r>
    <w:r w:rsidR="00E10521">
      <w:rPr>
        <w:sz w:val="20"/>
        <w:szCs w:val="20"/>
      </w:rPr>
      <w:t>St Albans and District</w:t>
    </w:r>
    <w:r w:rsidR="00886F89">
      <w:rPr>
        <w:sz w:val="20"/>
        <w:szCs w:val="20"/>
      </w:rPr>
      <w:t xml:space="preserve"> </w:t>
    </w:r>
    <w:r w:rsidRPr="00806AFC">
      <w:rPr>
        <w:sz w:val="20"/>
        <w:szCs w:val="20"/>
      </w:rPr>
      <w:t xml:space="preserve">Data Protection </w:t>
    </w:r>
    <w:r>
      <w:rPr>
        <w:sz w:val="20"/>
        <w:szCs w:val="20"/>
      </w:rPr>
      <w:t>Policy</w:t>
    </w:r>
    <w:r w:rsidRPr="00806AFC">
      <w:rPr>
        <w:sz w:val="20"/>
        <w:szCs w:val="20"/>
      </w:rPr>
      <w:t xml:space="preserve"> </w:t>
    </w:r>
    <w:r w:rsidR="00E10521">
      <w:rPr>
        <w:sz w:val="20"/>
        <w:szCs w:val="20"/>
      </w:rPr>
      <w:t>2</w:t>
    </w:r>
    <w:r w:rsidR="00B33EF2">
      <w:rPr>
        <w:sz w:val="20"/>
        <w:szCs w:val="20"/>
      </w:rPr>
      <w:t>4</w:t>
    </w:r>
    <w:r w:rsidR="00E10521">
      <w:rPr>
        <w:sz w:val="20"/>
        <w:szCs w:val="20"/>
      </w:rPr>
      <w:t xml:space="preserve"> May</w:t>
    </w:r>
    <w:r w:rsidR="00886F89">
      <w:rPr>
        <w:sz w:val="20"/>
        <w:szCs w:val="20"/>
      </w:rPr>
      <w:t xml:space="preserve"> 2018</w:t>
    </w:r>
  </w:p>
  <w:p w:rsidR="004D01C0" w:rsidRPr="00806AFC" w:rsidRDefault="004D01C0" w:rsidP="00806AFC">
    <w:pPr>
      <w:pStyle w:val="Footer"/>
      <w:tabs>
        <w:tab w:val="clear" w:pos="9026"/>
      </w:tabs>
      <w:ind w:right="-897"/>
      <w:jc w:val="right"/>
      <w:rPr>
        <w:sz w:val="20"/>
        <w:szCs w:val="20"/>
      </w:rPr>
    </w:pPr>
    <w:r w:rsidRPr="00806AFC">
      <w:rPr>
        <w:sz w:val="20"/>
        <w:szCs w:val="20"/>
      </w:rPr>
      <w:fldChar w:fldCharType="begin"/>
    </w:r>
    <w:r w:rsidRPr="00806AFC">
      <w:rPr>
        <w:sz w:val="20"/>
        <w:szCs w:val="20"/>
      </w:rPr>
      <w:instrText xml:space="preserve"> PAGE   \* MERGEFORMAT </w:instrText>
    </w:r>
    <w:r w:rsidRPr="00806AFC">
      <w:rPr>
        <w:sz w:val="20"/>
        <w:szCs w:val="20"/>
      </w:rPr>
      <w:fldChar w:fldCharType="separate"/>
    </w:r>
    <w:r w:rsidR="00981446">
      <w:rPr>
        <w:noProof/>
        <w:sz w:val="20"/>
        <w:szCs w:val="20"/>
      </w:rPr>
      <w:t>3</w:t>
    </w:r>
    <w:r w:rsidRPr="00806AFC">
      <w:rPr>
        <w:noProof/>
        <w:sz w:val="20"/>
        <w:szCs w:val="20"/>
      </w:rPr>
      <w:fldChar w:fldCharType="end"/>
    </w:r>
  </w:p>
  <w:p w:rsidR="004D01C0" w:rsidRDefault="004D01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15C8" w:rsidRDefault="00E015C8" w:rsidP="000E3F63">
      <w:pPr>
        <w:spacing w:after="0" w:line="240" w:lineRule="auto"/>
      </w:pPr>
      <w:r>
        <w:separator/>
      </w:r>
    </w:p>
  </w:footnote>
  <w:footnote w:type="continuationSeparator" w:id="0">
    <w:p w:rsidR="00E015C8" w:rsidRDefault="00E015C8" w:rsidP="000E3F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26C58"/>
    <w:multiLevelType w:val="hybridMultilevel"/>
    <w:tmpl w:val="AA52787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B9111E"/>
    <w:multiLevelType w:val="hybridMultilevel"/>
    <w:tmpl w:val="C86A332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 w15:restartNumberingAfterBreak="0">
    <w:nsid w:val="03015DA2"/>
    <w:multiLevelType w:val="hybridMultilevel"/>
    <w:tmpl w:val="094AD9A2"/>
    <w:lvl w:ilvl="0" w:tplc="B00EBD38">
      <w:start w:val="1"/>
      <w:numFmt w:val="decimal"/>
      <w:lvlText w:val="%1."/>
      <w:lvlJc w:val="left"/>
      <w:pPr>
        <w:ind w:left="720" w:hanging="360"/>
      </w:pPr>
      <w:rPr>
        <w:rFonts w:hint="default"/>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C177D9"/>
    <w:multiLevelType w:val="hybridMultilevel"/>
    <w:tmpl w:val="887EA9BE"/>
    <w:lvl w:ilvl="0" w:tplc="0809000B">
      <w:start w:val="1"/>
      <w:numFmt w:val="bullet"/>
      <w:lvlText w:val=""/>
      <w:lvlJc w:val="left"/>
      <w:pPr>
        <w:ind w:left="-131" w:hanging="360"/>
      </w:pPr>
      <w:rPr>
        <w:rFonts w:ascii="Wingdings" w:hAnsi="Wingdings"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4" w15:restartNumberingAfterBreak="0">
    <w:nsid w:val="11F80CE4"/>
    <w:multiLevelType w:val="hybridMultilevel"/>
    <w:tmpl w:val="8370F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7A3381"/>
    <w:multiLevelType w:val="hybridMultilevel"/>
    <w:tmpl w:val="45BA583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21E45CA3"/>
    <w:multiLevelType w:val="hybridMultilevel"/>
    <w:tmpl w:val="6A304820"/>
    <w:lvl w:ilvl="0" w:tplc="F24E4E14">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706E1D"/>
    <w:multiLevelType w:val="hybridMultilevel"/>
    <w:tmpl w:val="B9C692E6"/>
    <w:lvl w:ilvl="0" w:tplc="F24E4E14">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2D272F"/>
    <w:multiLevelType w:val="hybridMultilevel"/>
    <w:tmpl w:val="0366DD9C"/>
    <w:lvl w:ilvl="0" w:tplc="0809000B">
      <w:start w:val="1"/>
      <w:numFmt w:val="bullet"/>
      <w:lvlText w:val=""/>
      <w:lvlJc w:val="left"/>
      <w:pPr>
        <w:ind w:left="-131" w:hanging="360"/>
      </w:pPr>
      <w:rPr>
        <w:rFonts w:ascii="Wingdings" w:hAnsi="Wingdings"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9" w15:restartNumberingAfterBreak="0">
    <w:nsid w:val="31931E44"/>
    <w:multiLevelType w:val="hybridMultilevel"/>
    <w:tmpl w:val="822E95A2"/>
    <w:lvl w:ilvl="0" w:tplc="08090001">
      <w:start w:val="1"/>
      <w:numFmt w:val="bullet"/>
      <w:lvlText w:val=""/>
      <w:lvlJc w:val="left"/>
      <w:pPr>
        <w:ind w:left="824" w:hanging="360"/>
      </w:pPr>
      <w:rPr>
        <w:rFonts w:ascii="Symbol" w:hAnsi="Symbol" w:hint="default"/>
      </w:rPr>
    </w:lvl>
    <w:lvl w:ilvl="1" w:tplc="08090003" w:tentative="1">
      <w:start w:val="1"/>
      <w:numFmt w:val="bullet"/>
      <w:lvlText w:val="o"/>
      <w:lvlJc w:val="left"/>
      <w:pPr>
        <w:ind w:left="1544" w:hanging="360"/>
      </w:pPr>
      <w:rPr>
        <w:rFonts w:ascii="Courier New" w:hAnsi="Courier New" w:cs="Courier New" w:hint="default"/>
      </w:rPr>
    </w:lvl>
    <w:lvl w:ilvl="2" w:tplc="08090005" w:tentative="1">
      <w:start w:val="1"/>
      <w:numFmt w:val="bullet"/>
      <w:lvlText w:val=""/>
      <w:lvlJc w:val="left"/>
      <w:pPr>
        <w:ind w:left="2264" w:hanging="360"/>
      </w:pPr>
      <w:rPr>
        <w:rFonts w:ascii="Wingdings" w:hAnsi="Wingdings" w:hint="default"/>
      </w:rPr>
    </w:lvl>
    <w:lvl w:ilvl="3" w:tplc="08090001" w:tentative="1">
      <w:start w:val="1"/>
      <w:numFmt w:val="bullet"/>
      <w:lvlText w:val=""/>
      <w:lvlJc w:val="left"/>
      <w:pPr>
        <w:ind w:left="2984" w:hanging="360"/>
      </w:pPr>
      <w:rPr>
        <w:rFonts w:ascii="Symbol" w:hAnsi="Symbol" w:hint="default"/>
      </w:rPr>
    </w:lvl>
    <w:lvl w:ilvl="4" w:tplc="08090003" w:tentative="1">
      <w:start w:val="1"/>
      <w:numFmt w:val="bullet"/>
      <w:lvlText w:val="o"/>
      <w:lvlJc w:val="left"/>
      <w:pPr>
        <w:ind w:left="3704" w:hanging="360"/>
      </w:pPr>
      <w:rPr>
        <w:rFonts w:ascii="Courier New" w:hAnsi="Courier New" w:cs="Courier New" w:hint="default"/>
      </w:rPr>
    </w:lvl>
    <w:lvl w:ilvl="5" w:tplc="08090005" w:tentative="1">
      <w:start w:val="1"/>
      <w:numFmt w:val="bullet"/>
      <w:lvlText w:val=""/>
      <w:lvlJc w:val="left"/>
      <w:pPr>
        <w:ind w:left="4424" w:hanging="360"/>
      </w:pPr>
      <w:rPr>
        <w:rFonts w:ascii="Wingdings" w:hAnsi="Wingdings" w:hint="default"/>
      </w:rPr>
    </w:lvl>
    <w:lvl w:ilvl="6" w:tplc="08090001" w:tentative="1">
      <w:start w:val="1"/>
      <w:numFmt w:val="bullet"/>
      <w:lvlText w:val=""/>
      <w:lvlJc w:val="left"/>
      <w:pPr>
        <w:ind w:left="5144" w:hanging="360"/>
      </w:pPr>
      <w:rPr>
        <w:rFonts w:ascii="Symbol" w:hAnsi="Symbol" w:hint="default"/>
      </w:rPr>
    </w:lvl>
    <w:lvl w:ilvl="7" w:tplc="08090003" w:tentative="1">
      <w:start w:val="1"/>
      <w:numFmt w:val="bullet"/>
      <w:lvlText w:val="o"/>
      <w:lvlJc w:val="left"/>
      <w:pPr>
        <w:ind w:left="5864" w:hanging="360"/>
      </w:pPr>
      <w:rPr>
        <w:rFonts w:ascii="Courier New" w:hAnsi="Courier New" w:cs="Courier New" w:hint="default"/>
      </w:rPr>
    </w:lvl>
    <w:lvl w:ilvl="8" w:tplc="08090005" w:tentative="1">
      <w:start w:val="1"/>
      <w:numFmt w:val="bullet"/>
      <w:lvlText w:val=""/>
      <w:lvlJc w:val="left"/>
      <w:pPr>
        <w:ind w:left="6584" w:hanging="360"/>
      </w:pPr>
      <w:rPr>
        <w:rFonts w:ascii="Wingdings" w:hAnsi="Wingdings" w:hint="default"/>
      </w:rPr>
    </w:lvl>
  </w:abstractNum>
  <w:abstractNum w:abstractNumId="10" w15:restartNumberingAfterBreak="0">
    <w:nsid w:val="355A6AEC"/>
    <w:multiLevelType w:val="hybridMultilevel"/>
    <w:tmpl w:val="6D2CC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100CAB"/>
    <w:multiLevelType w:val="hybridMultilevel"/>
    <w:tmpl w:val="7206B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661E35"/>
    <w:multiLevelType w:val="hybridMultilevel"/>
    <w:tmpl w:val="42DEA87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3" w15:restartNumberingAfterBreak="0">
    <w:nsid w:val="3AF036FD"/>
    <w:multiLevelType w:val="hybridMultilevel"/>
    <w:tmpl w:val="D72C3836"/>
    <w:lvl w:ilvl="0" w:tplc="6EB81B9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0FB277E"/>
    <w:multiLevelType w:val="hybridMultilevel"/>
    <w:tmpl w:val="C19AA406"/>
    <w:lvl w:ilvl="0" w:tplc="F24E4E14">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9178DF"/>
    <w:multiLevelType w:val="hybridMultilevel"/>
    <w:tmpl w:val="AA921B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036E3B"/>
    <w:multiLevelType w:val="hybridMultilevel"/>
    <w:tmpl w:val="497A5742"/>
    <w:lvl w:ilvl="0" w:tplc="F24E4E14">
      <w:start w:val="1"/>
      <w:numFmt w:val="bullet"/>
      <w:lvlText w:val=""/>
      <w:lvlJc w:val="left"/>
      <w:pPr>
        <w:ind w:left="919" w:hanging="360"/>
      </w:pPr>
      <w:rPr>
        <w:rFonts w:ascii="Symbol" w:hAnsi="Symbol" w:hint="default"/>
        <w:color w:val="0070C0"/>
      </w:rPr>
    </w:lvl>
    <w:lvl w:ilvl="1" w:tplc="08090003" w:tentative="1">
      <w:start w:val="1"/>
      <w:numFmt w:val="bullet"/>
      <w:lvlText w:val="o"/>
      <w:lvlJc w:val="left"/>
      <w:pPr>
        <w:ind w:left="1639" w:hanging="360"/>
      </w:pPr>
      <w:rPr>
        <w:rFonts w:ascii="Courier New" w:hAnsi="Courier New" w:cs="Courier New" w:hint="default"/>
      </w:rPr>
    </w:lvl>
    <w:lvl w:ilvl="2" w:tplc="08090005" w:tentative="1">
      <w:start w:val="1"/>
      <w:numFmt w:val="bullet"/>
      <w:lvlText w:val=""/>
      <w:lvlJc w:val="left"/>
      <w:pPr>
        <w:ind w:left="2359" w:hanging="360"/>
      </w:pPr>
      <w:rPr>
        <w:rFonts w:ascii="Wingdings" w:hAnsi="Wingdings" w:hint="default"/>
      </w:rPr>
    </w:lvl>
    <w:lvl w:ilvl="3" w:tplc="08090001" w:tentative="1">
      <w:start w:val="1"/>
      <w:numFmt w:val="bullet"/>
      <w:lvlText w:val=""/>
      <w:lvlJc w:val="left"/>
      <w:pPr>
        <w:ind w:left="3079" w:hanging="360"/>
      </w:pPr>
      <w:rPr>
        <w:rFonts w:ascii="Symbol" w:hAnsi="Symbol" w:hint="default"/>
      </w:rPr>
    </w:lvl>
    <w:lvl w:ilvl="4" w:tplc="08090003" w:tentative="1">
      <w:start w:val="1"/>
      <w:numFmt w:val="bullet"/>
      <w:lvlText w:val="o"/>
      <w:lvlJc w:val="left"/>
      <w:pPr>
        <w:ind w:left="3799" w:hanging="360"/>
      </w:pPr>
      <w:rPr>
        <w:rFonts w:ascii="Courier New" w:hAnsi="Courier New" w:cs="Courier New" w:hint="default"/>
      </w:rPr>
    </w:lvl>
    <w:lvl w:ilvl="5" w:tplc="08090005" w:tentative="1">
      <w:start w:val="1"/>
      <w:numFmt w:val="bullet"/>
      <w:lvlText w:val=""/>
      <w:lvlJc w:val="left"/>
      <w:pPr>
        <w:ind w:left="4519" w:hanging="360"/>
      </w:pPr>
      <w:rPr>
        <w:rFonts w:ascii="Wingdings" w:hAnsi="Wingdings" w:hint="default"/>
      </w:rPr>
    </w:lvl>
    <w:lvl w:ilvl="6" w:tplc="08090001" w:tentative="1">
      <w:start w:val="1"/>
      <w:numFmt w:val="bullet"/>
      <w:lvlText w:val=""/>
      <w:lvlJc w:val="left"/>
      <w:pPr>
        <w:ind w:left="5239" w:hanging="360"/>
      </w:pPr>
      <w:rPr>
        <w:rFonts w:ascii="Symbol" w:hAnsi="Symbol" w:hint="default"/>
      </w:rPr>
    </w:lvl>
    <w:lvl w:ilvl="7" w:tplc="08090003" w:tentative="1">
      <w:start w:val="1"/>
      <w:numFmt w:val="bullet"/>
      <w:lvlText w:val="o"/>
      <w:lvlJc w:val="left"/>
      <w:pPr>
        <w:ind w:left="5959" w:hanging="360"/>
      </w:pPr>
      <w:rPr>
        <w:rFonts w:ascii="Courier New" w:hAnsi="Courier New" w:cs="Courier New" w:hint="default"/>
      </w:rPr>
    </w:lvl>
    <w:lvl w:ilvl="8" w:tplc="08090005" w:tentative="1">
      <w:start w:val="1"/>
      <w:numFmt w:val="bullet"/>
      <w:lvlText w:val=""/>
      <w:lvlJc w:val="left"/>
      <w:pPr>
        <w:ind w:left="6679" w:hanging="360"/>
      </w:pPr>
      <w:rPr>
        <w:rFonts w:ascii="Wingdings" w:hAnsi="Wingdings" w:hint="default"/>
      </w:rPr>
    </w:lvl>
  </w:abstractNum>
  <w:abstractNum w:abstractNumId="17" w15:restartNumberingAfterBreak="0">
    <w:nsid w:val="44232E4D"/>
    <w:multiLevelType w:val="hybridMultilevel"/>
    <w:tmpl w:val="FDE27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974C5C"/>
    <w:multiLevelType w:val="hybridMultilevel"/>
    <w:tmpl w:val="612E9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9823F0"/>
    <w:multiLevelType w:val="hybridMultilevel"/>
    <w:tmpl w:val="A3A0AD0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5F2B72"/>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40625BB"/>
    <w:multiLevelType w:val="hybridMultilevel"/>
    <w:tmpl w:val="7BD40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96713A"/>
    <w:multiLevelType w:val="hybridMultilevel"/>
    <w:tmpl w:val="39444A94"/>
    <w:lvl w:ilvl="0" w:tplc="AD088838">
      <w:start w:val="1"/>
      <w:numFmt w:val="decimal"/>
      <w:lvlText w:val="%1."/>
      <w:lvlJc w:val="left"/>
      <w:pPr>
        <w:ind w:left="72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D15E2F"/>
    <w:multiLevelType w:val="hybridMultilevel"/>
    <w:tmpl w:val="AFAA9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C649DA"/>
    <w:multiLevelType w:val="hybridMultilevel"/>
    <w:tmpl w:val="E60A8CD2"/>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5" w15:restartNumberingAfterBreak="0">
    <w:nsid w:val="62A04FED"/>
    <w:multiLevelType w:val="hybridMultilevel"/>
    <w:tmpl w:val="17E2BD4A"/>
    <w:lvl w:ilvl="0" w:tplc="F24E4E14">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213767"/>
    <w:multiLevelType w:val="hybridMultilevel"/>
    <w:tmpl w:val="3D125496"/>
    <w:lvl w:ilvl="0" w:tplc="F24E4E14">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76521F"/>
    <w:multiLevelType w:val="hybridMultilevel"/>
    <w:tmpl w:val="7BF4DC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4A3059A"/>
    <w:multiLevelType w:val="hybridMultilevel"/>
    <w:tmpl w:val="A9C43B44"/>
    <w:lvl w:ilvl="0" w:tplc="66FC34E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C6C3636"/>
    <w:multiLevelType w:val="hybridMultilevel"/>
    <w:tmpl w:val="3A183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6E7628"/>
    <w:multiLevelType w:val="hybridMultilevel"/>
    <w:tmpl w:val="7AC2D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14658D"/>
    <w:multiLevelType w:val="hybridMultilevel"/>
    <w:tmpl w:val="B858949E"/>
    <w:lvl w:ilvl="0" w:tplc="9384A76E">
      <w:start w:val="1"/>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3A7273C"/>
    <w:multiLevelType w:val="hybridMultilevel"/>
    <w:tmpl w:val="CB028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9D01D7"/>
    <w:multiLevelType w:val="hybridMultilevel"/>
    <w:tmpl w:val="906E3982"/>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4" w15:restartNumberingAfterBreak="0">
    <w:nsid w:val="7C7A205A"/>
    <w:multiLevelType w:val="hybridMultilevel"/>
    <w:tmpl w:val="DFEA8F04"/>
    <w:lvl w:ilvl="0" w:tplc="0809000B">
      <w:start w:val="1"/>
      <w:numFmt w:val="bullet"/>
      <w:lvlText w:val=""/>
      <w:lvlJc w:val="left"/>
      <w:pPr>
        <w:ind w:left="-30" w:hanging="360"/>
      </w:pPr>
      <w:rPr>
        <w:rFonts w:ascii="Wingdings" w:hAnsi="Wingdings" w:hint="default"/>
      </w:rPr>
    </w:lvl>
    <w:lvl w:ilvl="1" w:tplc="08090003" w:tentative="1">
      <w:start w:val="1"/>
      <w:numFmt w:val="bullet"/>
      <w:lvlText w:val="o"/>
      <w:lvlJc w:val="left"/>
      <w:pPr>
        <w:ind w:left="690" w:hanging="360"/>
      </w:pPr>
      <w:rPr>
        <w:rFonts w:ascii="Courier New" w:hAnsi="Courier New" w:cs="Courier New" w:hint="default"/>
      </w:rPr>
    </w:lvl>
    <w:lvl w:ilvl="2" w:tplc="08090005" w:tentative="1">
      <w:start w:val="1"/>
      <w:numFmt w:val="bullet"/>
      <w:lvlText w:val=""/>
      <w:lvlJc w:val="left"/>
      <w:pPr>
        <w:ind w:left="1410" w:hanging="360"/>
      </w:pPr>
      <w:rPr>
        <w:rFonts w:ascii="Wingdings" w:hAnsi="Wingdings" w:hint="default"/>
      </w:rPr>
    </w:lvl>
    <w:lvl w:ilvl="3" w:tplc="08090001" w:tentative="1">
      <w:start w:val="1"/>
      <w:numFmt w:val="bullet"/>
      <w:lvlText w:val=""/>
      <w:lvlJc w:val="left"/>
      <w:pPr>
        <w:ind w:left="2130" w:hanging="360"/>
      </w:pPr>
      <w:rPr>
        <w:rFonts w:ascii="Symbol" w:hAnsi="Symbol" w:hint="default"/>
      </w:rPr>
    </w:lvl>
    <w:lvl w:ilvl="4" w:tplc="08090003" w:tentative="1">
      <w:start w:val="1"/>
      <w:numFmt w:val="bullet"/>
      <w:lvlText w:val="o"/>
      <w:lvlJc w:val="left"/>
      <w:pPr>
        <w:ind w:left="2850" w:hanging="360"/>
      </w:pPr>
      <w:rPr>
        <w:rFonts w:ascii="Courier New" w:hAnsi="Courier New" w:cs="Courier New" w:hint="default"/>
      </w:rPr>
    </w:lvl>
    <w:lvl w:ilvl="5" w:tplc="08090005" w:tentative="1">
      <w:start w:val="1"/>
      <w:numFmt w:val="bullet"/>
      <w:lvlText w:val=""/>
      <w:lvlJc w:val="left"/>
      <w:pPr>
        <w:ind w:left="3570" w:hanging="360"/>
      </w:pPr>
      <w:rPr>
        <w:rFonts w:ascii="Wingdings" w:hAnsi="Wingdings" w:hint="default"/>
      </w:rPr>
    </w:lvl>
    <w:lvl w:ilvl="6" w:tplc="08090001" w:tentative="1">
      <w:start w:val="1"/>
      <w:numFmt w:val="bullet"/>
      <w:lvlText w:val=""/>
      <w:lvlJc w:val="left"/>
      <w:pPr>
        <w:ind w:left="4290" w:hanging="360"/>
      </w:pPr>
      <w:rPr>
        <w:rFonts w:ascii="Symbol" w:hAnsi="Symbol" w:hint="default"/>
      </w:rPr>
    </w:lvl>
    <w:lvl w:ilvl="7" w:tplc="08090003" w:tentative="1">
      <w:start w:val="1"/>
      <w:numFmt w:val="bullet"/>
      <w:lvlText w:val="o"/>
      <w:lvlJc w:val="left"/>
      <w:pPr>
        <w:ind w:left="5010" w:hanging="360"/>
      </w:pPr>
      <w:rPr>
        <w:rFonts w:ascii="Courier New" w:hAnsi="Courier New" w:cs="Courier New" w:hint="default"/>
      </w:rPr>
    </w:lvl>
    <w:lvl w:ilvl="8" w:tplc="08090005" w:tentative="1">
      <w:start w:val="1"/>
      <w:numFmt w:val="bullet"/>
      <w:lvlText w:val=""/>
      <w:lvlJc w:val="left"/>
      <w:pPr>
        <w:ind w:left="5730" w:hanging="360"/>
      </w:pPr>
      <w:rPr>
        <w:rFonts w:ascii="Wingdings" w:hAnsi="Wingdings" w:hint="default"/>
      </w:rPr>
    </w:lvl>
  </w:abstractNum>
  <w:abstractNum w:abstractNumId="35" w15:restartNumberingAfterBreak="0">
    <w:nsid w:val="7E641DA9"/>
    <w:multiLevelType w:val="hybridMultilevel"/>
    <w:tmpl w:val="47002DEC"/>
    <w:lvl w:ilvl="0" w:tplc="F24E4E14">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8"/>
  </w:num>
  <w:num w:numId="3">
    <w:abstractNumId w:val="3"/>
  </w:num>
  <w:num w:numId="4">
    <w:abstractNumId w:val="18"/>
  </w:num>
  <w:num w:numId="5">
    <w:abstractNumId w:val="4"/>
  </w:num>
  <w:num w:numId="6">
    <w:abstractNumId w:val="21"/>
  </w:num>
  <w:num w:numId="7">
    <w:abstractNumId w:val="30"/>
  </w:num>
  <w:num w:numId="8">
    <w:abstractNumId w:val="15"/>
  </w:num>
  <w:num w:numId="9">
    <w:abstractNumId w:val="31"/>
  </w:num>
  <w:num w:numId="10">
    <w:abstractNumId w:val="19"/>
  </w:num>
  <w:num w:numId="11">
    <w:abstractNumId w:val="28"/>
  </w:num>
  <w:num w:numId="12">
    <w:abstractNumId w:val="13"/>
  </w:num>
  <w:num w:numId="13">
    <w:abstractNumId w:val="29"/>
  </w:num>
  <w:num w:numId="14">
    <w:abstractNumId w:val="2"/>
  </w:num>
  <w:num w:numId="15">
    <w:abstractNumId w:val="20"/>
  </w:num>
  <w:num w:numId="16">
    <w:abstractNumId w:val="23"/>
  </w:num>
  <w:num w:numId="17">
    <w:abstractNumId w:val="7"/>
  </w:num>
  <w:num w:numId="18">
    <w:abstractNumId w:val="6"/>
  </w:num>
  <w:num w:numId="19">
    <w:abstractNumId w:val="16"/>
  </w:num>
  <w:num w:numId="20">
    <w:abstractNumId w:val="14"/>
  </w:num>
  <w:num w:numId="21">
    <w:abstractNumId w:val="25"/>
  </w:num>
  <w:num w:numId="22">
    <w:abstractNumId w:val="35"/>
  </w:num>
  <w:num w:numId="23">
    <w:abstractNumId w:val="26"/>
  </w:num>
  <w:num w:numId="24">
    <w:abstractNumId w:val="0"/>
  </w:num>
  <w:num w:numId="25">
    <w:abstractNumId w:val="11"/>
  </w:num>
  <w:num w:numId="26">
    <w:abstractNumId w:val="10"/>
  </w:num>
  <w:num w:numId="27">
    <w:abstractNumId w:val="32"/>
  </w:num>
  <w:num w:numId="28">
    <w:abstractNumId w:val="27"/>
  </w:num>
  <w:num w:numId="29">
    <w:abstractNumId w:val="5"/>
  </w:num>
  <w:num w:numId="30">
    <w:abstractNumId w:val="17"/>
  </w:num>
  <w:num w:numId="31">
    <w:abstractNumId w:val="12"/>
  </w:num>
  <w:num w:numId="32">
    <w:abstractNumId w:val="9"/>
  </w:num>
  <w:num w:numId="33">
    <w:abstractNumId w:val="1"/>
  </w:num>
  <w:num w:numId="34">
    <w:abstractNumId w:val="24"/>
  </w:num>
  <w:num w:numId="35">
    <w:abstractNumId w:val="33"/>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2A6"/>
    <w:rsid w:val="0000249B"/>
    <w:rsid w:val="000049C9"/>
    <w:rsid w:val="00037E32"/>
    <w:rsid w:val="00042933"/>
    <w:rsid w:val="000661A0"/>
    <w:rsid w:val="00092875"/>
    <w:rsid w:val="00095484"/>
    <w:rsid w:val="000971D5"/>
    <w:rsid w:val="000A7A7B"/>
    <w:rsid w:val="000C519A"/>
    <w:rsid w:val="000C5E2D"/>
    <w:rsid w:val="000D0843"/>
    <w:rsid w:val="000D34E7"/>
    <w:rsid w:val="000D7F19"/>
    <w:rsid w:val="000E3F63"/>
    <w:rsid w:val="000E4005"/>
    <w:rsid w:val="001114C4"/>
    <w:rsid w:val="0011290A"/>
    <w:rsid w:val="00125A59"/>
    <w:rsid w:val="00137538"/>
    <w:rsid w:val="001517BE"/>
    <w:rsid w:val="00156D1C"/>
    <w:rsid w:val="00174ABE"/>
    <w:rsid w:val="001904CA"/>
    <w:rsid w:val="001938CB"/>
    <w:rsid w:val="001958A2"/>
    <w:rsid w:val="00196C0B"/>
    <w:rsid w:val="001A4CCA"/>
    <w:rsid w:val="001C2515"/>
    <w:rsid w:val="001D3DC2"/>
    <w:rsid w:val="001E4009"/>
    <w:rsid w:val="001E5C56"/>
    <w:rsid w:val="001F5807"/>
    <w:rsid w:val="00200CA5"/>
    <w:rsid w:val="00207E17"/>
    <w:rsid w:val="00210B5B"/>
    <w:rsid w:val="00227923"/>
    <w:rsid w:val="002427CE"/>
    <w:rsid w:val="002475A0"/>
    <w:rsid w:val="002561DA"/>
    <w:rsid w:val="00260A82"/>
    <w:rsid w:val="00287EC4"/>
    <w:rsid w:val="00291F9E"/>
    <w:rsid w:val="002B0528"/>
    <w:rsid w:val="002C420C"/>
    <w:rsid w:val="002D411A"/>
    <w:rsid w:val="002E7DD1"/>
    <w:rsid w:val="00310149"/>
    <w:rsid w:val="003401F4"/>
    <w:rsid w:val="00344B13"/>
    <w:rsid w:val="00370CC2"/>
    <w:rsid w:val="00372566"/>
    <w:rsid w:val="0038340E"/>
    <w:rsid w:val="00386FC5"/>
    <w:rsid w:val="003A0C61"/>
    <w:rsid w:val="003A694C"/>
    <w:rsid w:val="003B669C"/>
    <w:rsid w:val="003B6E2D"/>
    <w:rsid w:val="003B71ED"/>
    <w:rsid w:val="003B7285"/>
    <w:rsid w:val="003C14A1"/>
    <w:rsid w:val="003C533B"/>
    <w:rsid w:val="003D2669"/>
    <w:rsid w:val="003D4A9E"/>
    <w:rsid w:val="004049A8"/>
    <w:rsid w:val="00421B82"/>
    <w:rsid w:val="00440931"/>
    <w:rsid w:val="00451054"/>
    <w:rsid w:val="0046260F"/>
    <w:rsid w:val="00467B34"/>
    <w:rsid w:val="00470EF7"/>
    <w:rsid w:val="00471AAA"/>
    <w:rsid w:val="00481673"/>
    <w:rsid w:val="00485017"/>
    <w:rsid w:val="00485EB3"/>
    <w:rsid w:val="004968D5"/>
    <w:rsid w:val="004A183B"/>
    <w:rsid w:val="004A376D"/>
    <w:rsid w:val="004A61D9"/>
    <w:rsid w:val="004A6C8A"/>
    <w:rsid w:val="004B1C8F"/>
    <w:rsid w:val="004C0450"/>
    <w:rsid w:val="004C6F41"/>
    <w:rsid w:val="004D01C0"/>
    <w:rsid w:val="004E3825"/>
    <w:rsid w:val="004F7FAD"/>
    <w:rsid w:val="005027A6"/>
    <w:rsid w:val="00507B69"/>
    <w:rsid w:val="00515B69"/>
    <w:rsid w:val="005314B0"/>
    <w:rsid w:val="00553F1D"/>
    <w:rsid w:val="00555585"/>
    <w:rsid w:val="00567D99"/>
    <w:rsid w:val="005838F8"/>
    <w:rsid w:val="00583EC1"/>
    <w:rsid w:val="00590880"/>
    <w:rsid w:val="005B0942"/>
    <w:rsid w:val="005B21AB"/>
    <w:rsid w:val="005C2216"/>
    <w:rsid w:val="005D1CC4"/>
    <w:rsid w:val="005E1D73"/>
    <w:rsid w:val="005E658F"/>
    <w:rsid w:val="0060700B"/>
    <w:rsid w:val="00611853"/>
    <w:rsid w:val="00613B0D"/>
    <w:rsid w:val="006173AF"/>
    <w:rsid w:val="0063291C"/>
    <w:rsid w:val="00634AA2"/>
    <w:rsid w:val="0064591E"/>
    <w:rsid w:val="00661921"/>
    <w:rsid w:val="0066549A"/>
    <w:rsid w:val="00676E04"/>
    <w:rsid w:val="00677178"/>
    <w:rsid w:val="00690A9F"/>
    <w:rsid w:val="00691005"/>
    <w:rsid w:val="00694C12"/>
    <w:rsid w:val="006978D5"/>
    <w:rsid w:val="006A42A6"/>
    <w:rsid w:val="006A71FC"/>
    <w:rsid w:val="006B0B86"/>
    <w:rsid w:val="006B2C6C"/>
    <w:rsid w:val="006D45B8"/>
    <w:rsid w:val="00717A4B"/>
    <w:rsid w:val="00730732"/>
    <w:rsid w:val="00734B47"/>
    <w:rsid w:val="007475A3"/>
    <w:rsid w:val="0075329E"/>
    <w:rsid w:val="00755459"/>
    <w:rsid w:val="00792725"/>
    <w:rsid w:val="00794149"/>
    <w:rsid w:val="007C1526"/>
    <w:rsid w:val="007C2888"/>
    <w:rsid w:val="007D4AE3"/>
    <w:rsid w:val="007F5D09"/>
    <w:rsid w:val="007F6E93"/>
    <w:rsid w:val="00806AFC"/>
    <w:rsid w:val="00821730"/>
    <w:rsid w:val="00827F53"/>
    <w:rsid w:val="0087729E"/>
    <w:rsid w:val="0088542E"/>
    <w:rsid w:val="00886F89"/>
    <w:rsid w:val="008D1974"/>
    <w:rsid w:val="008F07CA"/>
    <w:rsid w:val="009001DA"/>
    <w:rsid w:val="00910F19"/>
    <w:rsid w:val="00916000"/>
    <w:rsid w:val="00930D20"/>
    <w:rsid w:val="009336F1"/>
    <w:rsid w:val="009339CC"/>
    <w:rsid w:val="00947699"/>
    <w:rsid w:val="00953A59"/>
    <w:rsid w:val="009612A8"/>
    <w:rsid w:val="009653DD"/>
    <w:rsid w:val="00966C80"/>
    <w:rsid w:val="00972B35"/>
    <w:rsid w:val="00981446"/>
    <w:rsid w:val="00982E66"/>
    <w:rsid w:val="00985C88"/>
    <w:rsid w:val="00990979"/>
    <w:rsid w:val="009910CD"/>
    <w:rsid w:val="00991DBD"/>
    <w:rsid w:val="0099637C"/>
    <w:rsid w:val="009A28CA"/>
    <w:rsid w:val="009A2947"/>
    <w:rsid w:val="009C1EF7"/>
    <w:rsid w:val="009D49B2"/>
    <w:rsid w:val="009E05CE"/>
    <w:rsid w:val="009E0D2B"/>
    <w:rsid w:val="009E3322"/>
    <w:rsid w:val="009F19AF"/>
    <w:rsid w:val="00A04F40"/>
    <w:rsid w:val="00A1311B"/>
    <w:rsid w:val="00A13F50"/>
    <w:rsid w:val="00A47319"/>
    <w:rsid w:val="00A62D9C"/>
    <w:rsid w:val="00A747F5"/>
    <w:rsid w:val="00AA23BD"/>
    <w:rsid w:val="00AA7742"/>
    <w:rsid w:val="00AC46AB"/>
    <w:rsid w:val="00AC4A95"/>
    <w:rsid w:val="00AF16EC"/>
    <w:rsid w:val="00B24FCC"/>
    <w:rsid w:val="00B25051"/>
    <w:rsid w:val="00B25703"/>
    <w:rsid w:val="00B304E1"/>
    <w:rsid w:val="00B33EF2"/>
    <w:rsid w:val="00B371A2"/>
    <w:rsid w:val="00B444E6"/>
    <w:rsid w:val="00B54B1F"/>
    <w:rsid w:val="00B611BD"/>
    <w:rsid w:val="00B62577"/>
    <w:rsid w:val="00B86E87"/>
    <w:rsid w:val="00BB6EA3"/>
    <w:rsid w:val="00BC009D"/>
    <w:rsid w:val="00BE7C64"/>
    <w:rsid w:val="00BF3378"/>
    <w:rsid w:val="00BF5946"/>
    <w:rsid w:val="00C05D5C"/>
    <w:rsid w:val="00C14D87"/>
    <w:rsid w:val="00C2762C"/>
    <w:rsid w:val="00C33FA3"/>
    <w:rsid w:val="00C44C8C"/>
    <w:rsid w:val="00C52C1E"/>
    <w:rsid w:val="00C5588E"/>
    <w:rsid w:val="00C5620A"/>
    <w:rsid w:val="00C65349"/>
    <w:rsid w:val="00C660B2"/>
    <w:rsid w:val="00C66E54"/>
    <w:rsid w:val="00C76869"/>
    <w:rsid w:val="00C91559"/>
    <w:rsid w:val="00CA02E2"/>
    <w:rsid w:val="00CA054E"/>
    <w:rsid w:val="00CB3FEA"/>
    <w:rsid w:val="00CB6654"/>
    <w:rsid w:val="00CC16D9"/>
    <w:rsid w:val="00CD03DF"/>
    <w:rsid w:val="00CE149C"/>
    <w:rsid w:val="00CE1DCE"/>
    <w:rsid w:val="00CF51E2"/>
    <w:rsid w:val="00D0277E"/>
    <w:rsid w:val="00D741D6"/>
    <w:rsid w:val="00D84931"/>
    <w:rsid w:val="00DA2681"/>
    <w:rsid w:val="00DB31C6"/>
    <w:rsid w:val="00DC4FC9"/>
    <w:rsid w:val="00DD5067"/>
    <w:rsid w:val="00DD7296"/>
    <w:rsid w:val="00DE080D"/>
    <w:rsid w:val="00DF0177"/>
    <w:rsid w:val="00DF1D04"/>
    <w:rsid w:val="00E015C8"/>
    <w:rsid w:val="00E029B8"/>
    <w:rsid w:val="00E072E7"/>
    <w:rsid w:val="00E10521"/>
    <w:rsid w:val="00E2503F"/>
    <w:rsid w:val="00E407B4"/>
    <w:rsid w:val="00E532C5"/>
    <w:rsid w:val="00E77F9B"/>
    <w:rsid w:val="00E87896"/>
    <w:rsid w:val="00EB0124"/>
    <w:rsid w:val="00EB05A8"/>
    <w:rsid w:val="00EB3155"/>
    <w:rsid w:val="00EC4733"/>
    <w:rsid w:val="00ED156F"/>
    <w:rsid w:val="00EF3B81"/>
    <w:rsid w:val="00F026D4"/>
    <w:rsid w:val="00F20CA7"/>
    <w:rsid w:val="00F229B8"/>
    <w:rsid w:val="00F3125F"/>
    <w:rsid w:val="00F430BD"/>
    <w:rsid w:val="00F54525"/>
    <w:rsid w:val="00F545E8"/>
    <w:rsid w:val="00F60B04"/>
    <w:rsid w:val="00F6517C"/>
    <w:rsid w:val="00F7011F"/>
    <w:rsid w:val="00F743DF"/>
    <w:rsid w:val="00F75184"/>
    <w:rsid w:val="00F91678"/>
    <w:rsid w:val="00F96D9B"/>
    <w:rsid w:val="00FA0050"/>
    <w:rsid w:val="00FA0A38"/>
    <w:rsid w:val="00FD3F31"/>
    <w:rsid w:val="00FD4DC6"/>
    <w:rsid w:val="00FD7BBA"/>
    <w:rsid w:val="00FE4891"/>
    <w:rsid w:val="00FE6B87"/>
    <w:rsid w:val="00FF3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001C40-F6B1-4FFF-AC0D-795FF6DF6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E3F63"/>
    <w:rPr>
      <w:b/>
      <w:bCs/>
    </w:rPr>
  </w:style>
  <w:style w:type="paragraph" w:styleId="Header">
    <w:name w:val="header"/>
    <w:basedOn w:val="Normal"/>
    <w:link w:val="HeaderChar"/>
    <w:uiPriority w:val="99"/>
    <w:unhideWhenUsed/>
    <w:rsid w:val="000E3F63"/>
    <w:pPr>
      <w:tabs>
        <w:tab w:val="center" w:pos="4513"/>
        <w:tab w:val="right" w:pos="9026"/>
      </w:tabs>
    </w:pPr>
  </w:style>
  <w:style w:type="character" w:customStyle="1" w:styleId="HeaderChar">
    <w:name w:val="Header Char"/>
    <w:link w:val="Header"/>
    <w:uiPriority w:val="99"/>
    <w:rsid w:val="000E3F63"/>
    <w:rPr>
      <w:sz w:val="22"/>
      <w:szCs w:val="22"/>
      <w:lang w:eastAsia="en-US"/>
    </w:rPr>
  </w:style>
  <w:style w:type="paragraph" w:styleId="Footer">
    <w:name w:val="footer"/>
    <w:basedOn w:val="Normal"/>
    <w:link w:val="FooterChar"/>
    <w:uiPriority w:val="99"/>
    <w:unhideWhenUsed/>
    <w:rsid w:val="000E3F63"/>
    <w:pPr>
      <w:tabs>
        <w:tab w:val="center" w:pos="4513"/>
        <w:tab w:val="right" w:pos="9026"/>
      </w:tabs>
    </w:pPr>
  </w:style>
  <w:style w:type="character" w:customStyle="1" w:styleId="FooterChar">
    <w:name w:val="Footer Char"/>
    <w:link w:val="Footer"/>
    <w:uiPriority w:val="99"/>
    <w:rsid w:val="000E3F63"/>
    <w:rPr>
      <w:sz w:val="22"/>
      <w:szCs w:val="22"/>
      <w:lang w:eastAsia="en-US"/>
    </w:rPr>
  </w:style>
  <w:style w:type="table" w:styleId="TableGrid">
    <w:name w:val="Table Grid"/>
    <w:basedOn w:val="TableNormal"/>
    <w:uiPriority w:val="59"/>
    <w:rsid w:val="00E02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084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D0843"/>
    <w:rPr>
      <w:rFonts w:ascii="Tahoma" w:hAnsi="Tahoma" w:cs="Tahoma"/>
      <w:sz w:val="16"/>
      <w:szCs w:val="16"/>
      <w:lang w:eastAsia="en-US"/>
    </w:rPr>
  </w:style>
  <w:style w:type="paragraph" w:styleId="ListParagraph">
    <w:name w:val="List Paragraph"/>
    <w:basedOn w:val="Normal"/>
    <w:uiPriority w:val="34"/>
    <w:qFormat/>
    <w:rsid w:val="00806AFC"/>
    <w:pPr>
      <w:spacing w:after="0" w:line="240" w:lineRule="auto"/>
      <w:ind w:left="720"/>
      <w:contextualSpacing/>
    </w:pPr>
    <w:rPr>
      <w:rFonts w:ascii="Times New Roman" w:eastAsia="Times New Roman" w:hAnsi="Times New Roman"/>
      <w:sz w:val="20"/>
      <w:szCs w:val="20"/>
      <w:lang w:eastAsia="en-GB"/>
    </w:rPr>
  </w:style>
  <w:style w:type="character" w:styleId="Hyperlink">
    <w:name w:val="Hyperlink"/>
    <w:uiPriority w:val="99"/>
    <w:unhideWhenUsed/>
    <w:rsid w:val="0000249B"/>
    <w:rPr>
      <w:color w:val="0000FF"/>
      <w:u w:val="single"/>
    </w:rPr>
  </w:style>
  <w:style w:type="character" w:styleId="CommentReference">
    <w:name w:val="annotation reference"/>
    <w:uiPriority w:val="99"/>
    <w:semiHidden/>
    <w:unhideWhenUsed/>
    <w:rsid w:val="009001DA"/>
    <w:rPr>
      <w:sz w:val="16"/>
      <w:szCs w:val="16"/>
    </w:rPr>
  </w:style>
  <w:style w:type="paragraph" w:styleId="CommentText">
    <w:name w:val="annotation text"/>
    <w:basedOn w:val="Normal"/>
    <w:link w:val="CommentTextChar"/>
    <w:uiPriority w:val="99"/>
    <w:semiHidden/>
    <w:unhideWhenUsed/>
    <w:rsid w:val="009001DA"/>
    <w:pPr>
      <w:spacing w:after="160" w:line="259" w:lineRule="auto"/>
    </w:pPr>
    <w:rPr>
      <w:rFonts w:eastAsia="Times New Roman"/>
      <w:sz w:val="20"/>
      <w:szCs w:val="20"/>
      <w:lang w:eastAsia="en-GB"/>
    </w:rPr>
  </w:style>
  <w:style w:type="character" w:customStyle="1" w:styleId="CommentTextChar">
    <w:name w:val="Comment Text Char"/>
    <w:link w:val="CommentText"/>
    <w:uiPriority w:val="99"/>
    <w:semiHidden/>
    <w:rsid w:val="009001DA"/>
    <w:rPr>
      <w:rFonts w:ascii="Calibri" w:eastAsia="Times New Roman" w:hAnsi="Calibri" w:cs="Times New Roman"/>
    </w:rPr>
  </w:style>
  <w:style w:type="paragraph" w:styleId="CommentSubject">
    <w:name w:val="annotation subject"/>
    <w:basedOn w:val="CommentText"/>
    <w:next w:val="CommentText"/>
    <w:link w:val="CommentSubjectChar"/>
    <w:uiPriority w:val="99"/>
    <w:semiHidden/>
    <w:unhideWhenUsed/>
    <w:rsid w:val="009001DA"/>
    <w:rPr>
      <w:b/>
      <w:bCs/>
    </w:rPr>
  </w:style>
  <w:style w:type="character" w:customStyle="1" w:styleId="CommentSubjectChar">
    <w:name w:val="Comment Subject Char"/>
    <w:link w:val="CommentSubject"/>
    <w:uiPriority w:val="99"/>
    <w:semiHidden/>
    <w:rsid w:val="009001DA"/>
    <w:rPr>
      <w:rFonts w:ascii="Calibri" w:eastAsia="Times New Roman"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309520">
      <w:bodyDiv w:val="1"/>
      <w:marLeft w:val="0"/>
      <w:marRight w:val="0"/>
      <w:marTop w:val="0"/>
      <w:marBottom w:val="0"/>
      <w:divBdr>
        <w:top w:val="none" w:sz="0" w:space="0" w:color="auto"/>
        <w:left w:val="none" w:sz="0" w:space="0" w:color="auto"/>
        <w:bottom w:val="none" w:sz="0" w:space="0" w:color="auto"/>
        <w:right w:val="none" w:sz="0" w:space="0" w:color="auto"/>
      </w:divBdr>
      <w:divsChild>
        <w:div w:id="96609634">
          <w:marLeft w:val="0"/>
          <w:marRight w:val="0"/>
          <w:marTop w:val="0"/>
          <w:marBottom w:val="0"/>
          <w:divBdr>
            <w:top w:val="none" w:sz="0" w:space="0" w:color="auto"/>
            <w:left w:val="none" w:sz="0" w:space="0" w:color="auto"/>
            <w:bottom w:val="none" w:sz="0" w:space="0" w:color="auto"/>
            <w:right w:val="none" w:sz="0" w:space="0" w:color="auto"/>
          </w:divBdr>
          <w:divsChild>
            <w:div w:id="166443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01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gbi.org/members/files/SI_Logo_GBI_landscape.jp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nky\OneDrive\Documents\Soroptimists\GDPR\SISTA%20Data%20Protection%20Policy%2024%20May%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BF4D0-E705-479F-8B66-C013CF613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SISTA Data Protection Policy 24 May 2018</Template>
  <TotalTime>0</TotalTime>
  <Pages>3</Pages>
  <Words>962</Words>
  <Characters>5489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6439</CharactersWithSpaces>
  <SharedDoc>false</SharedDoc>
  <HLinks>
    <vt:vector size="18" baseType="variant">
      <vt:variant>
        <vt:i4>7012416</vt:i4>
      </vt:variant>
      <vt:variant>
        <vt:i4>4</vt:i4>
      </vt:variant>
      <vt:variant>
        <vt:i4>0</vt:i4>
      </vt:variant>
      <vt:variant>
        <vt:i4>5</vt:i4>
      </vt:variant>
      <vt:variant>
        <vt:lpwstr>http://sigbi.org/members/files/SI_Logo_GBI_landscape.jpg</vt:lpwstr>
      </vt:variant>
      <vt:variant>
        <vt:lpwstr/>
      </vt:variant>
      <vt:variant>
        <vt:i4>7012416</vt:i4>
      </vt:variant>
      <vt:variant>
        <vt:i4>2</vt:i4>
      </vt:variant>
      <vt:variant>
        <vt:i4>0</vt:i4>
      </vt:variant>
      <vt:variant>
        <vt:i4>5</vt:i4>
      </vt:variant>
      <vt:variant>
        <vt:lpwstr>http://sigbi.org/members/files/SI_Logo_GBI_landscape.jpg</vt:lpwstr>
      </vt:variant>
      <vt:variant>
        <vt:lpwstr/>
      </vt:variant>
      <vt:variant>
        <vt:i4>7012416</vt:i4>
      </vt:variant>
      <vt:variant>
        <vt:i4>0</vt:i4>
      </vt:variant>
      <vt:variant>
        <vt:i4>0</vt:i4>
      </vt:variant>
      <vt:variant>
        <vt:i4>5</vt:i4>
      </vt:variant>
      <vt:variant>
        <vt:lpwstr>http://sigbi.org/members/files/SI_Logo_GBI_landscape.jpg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Slatter</dc:creator>
  <cp:keywords/>
  <cp:lastModifiedBy>Jane Slatter</cp:lastModifiedBy>
  <cp:revision>1</cp:revision>
  <cp:lastPrinted>2018-04-11T12:46:00Z</cp:lastPrinted>
  <dcterms:created xsi:type="dcterms:W3CDTF">2018-05-26T09:37:00Z</dcterms:created>
  <dcterms:modified xsi:type="dcterms:W3CDTF">2018-05-26T09:38:00Z</dcterms:modified>
</cp:coreProperties>
</file>