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F" w:rsidRDefault="00F162AF">
      <w:r>
        <w:t>May 2018 Blog</w:t>
      </w:r>
    </w:p>
    <w:p w:rsidR="00F162AF" w:rsidRDefault="00F162AF"/>
    <w:p w:rsidR="008E28CB" w:rsidRDefault="002C257F">
      <w:r>
        <w:t xml:space="preserve">As I write this blog the sun has been shining for the second May Bank Holiday </w:t>
      </w:r>
      <w:r w:rsidR="00F162AF">
        <w:t xml:space="preserve">weekend </w:t>
      </w:r>
      <w:r>
        <w:t>this year; I cannot remem</w:t>
      </w:r>
      <w:r w:rsidR="00F162AF">
        <w:t>ber the last time this happened!</w:t>
      </w:r>
      <w:r>
        <w:t xml:space="preserve">  I am certain the weather here was much warmer than in many </w:t>
      </w:r>
      <w:r w:rsidR="00F162AF">
        <w:t xml:space="preserve">of our favourite </w:t>
      </w:r>
      <w:r>
        <w:t>holiday destinations</w:t>
      </w:r>
      <w:r w:rsidR="000F3148">
        <w:t xml:space="preserve">.  This was </w:t>
      </w:r>
      <w:r w:rsidR="004952A2">
        <w:t xml:space="preserve">such a </w:t>
      </w:r>
      <w:r w:rsidR="00750036">
        <w:t xml:space="preserve">stark </w:t>
      </w:r>
      <w:r w:rsidR="00C15084">
        <w:t>difference</w:t>
      </w:r>
      <w:r w:rsidR="000F3148">
        <w:t xml:space="preserve"> from the inclement weather in </w:t>
      </w:r>
      <w:r w:rsidR="00750036">
        <w:t xml:space="preserve">late February and </w:t>
      </w:r>
      <w:r w:rsidR="004952A2">
        <w:t>March when</w:t>
      </w:r>
      <w:r w:rsidR="000F3148">
        <w:t xml:space="preserve"> many events </w:t>
      </w:r>
      <w:r w:rsidR="00F162AF">
        <w:t xml:space="preserve">across Yorkshire </w:t>
      </w:r>
      <w:r w:rsidR="00137269">
        <w:t>had to be</w:t>
      </w:r>
      <w:r w:rsidR="000F3148">
        <w:t xml:space="preserve"> cancelled!</w:t>
      </w:r>
      <w:r w:rsidR="00F162AF">
        <w:t xml:space="preserve">  </w:t>
      </w:r>
    </w:p>
    <w:p w:rsidR="000F3148" w:rsidRDefault="000F3148">
      <w:r>
        <w:t>I cannot believe that I am already half way through my Presidential Year</w:t>
      </w:r>
      <w:r w:rsidR="00137269">
        <w:t>,</w:t>
      </w:r>
      <w:r>
        <w:t xml:space="preserve"> which I am thoroughly enjoying thanks to the </w:t>
      </w:r>
      <w:r w:rsidR="006F6AC4">
        <w:t xml:space="preserve">very warm </w:t>
      </w:r>
      <w:r>
        <w:t>welc</w:t>
      </w:r>
      <w:r w:rsidR="006F6AC4">
        <w:t>ome I am receiving at all the events I am attending.  If I haven’t visited your club as yet, please do send me an invitation.</w:t>
      </w:r>
    </w:p>
    <w:p w:rsidR="006F6AC4" w:rsidRDefault="006F6AC4">
      <w:r>
        <w:t xml:space="preserve">So what have I been doing over the last </w:t>
      </w:r>
      <w:r w:rsidR="00C201BD">
        <w:t>three months?</w:t>
      </w:r>
    </w:p>
    <w:p w:rsidR="00ED441C" w:rsidRDefault="00ED441C">
      <w:r>
        <w:t>It has been a very busy few weeks with two clubs celebrating their 90</w:t>
      </w:r>
      <w:r w:rsidRPr="00ED441C">
        <w:rPr>
          <w:vertAlign w:val="superscript"/>
        </w:rPr>
        <w:t>th</w:t>
      </w:r>
      <w:r>
        <w:t xml:space="preserve"> Charter Events.  Firstly</w:t>
      </w:r>
      <w:r w:rsidR="00F4008D">
        <w:t>,</w:t>
      </w:r>
      <w:r>
        <w:t xml:space="preserve"> SI Sheffield</w:t>
      </w:r>
      <w:r w:rsidR="00F4008D">
        <w:t>’s</w:t>
      </w:r>
      <w:r>
        <w:t xml:space="preserve"> </w:t>
      </w:r>
      <w:r w:rsidR="00F4008D">
        <w:t xml:space="preserve">Dinner in March and then SI Halifax’s Lunch in May.  It was wonderful that Federation President Sue Biggs and her husband David came over the Pennines </w:t>
      </w:r>
      <w:r w:rsidR="00D81624">
        <w:t>for</w:t>
      </w:r>
      <w:r w:rsidR="00F4008D">
        <w:t xml:space="preserve"> both of these occasions.</w:t>
      </w:r>
      <w:r w:rsidR="00D81624">
        <w:t xml:space="preserve"> </w:t>
      </w:r>
      <w:r w:rsidR="00300F70">
        <w:t xml:space="preserve"> Both events were excellent; the clubs should be congratulated on their </w:t>
      </w:r>
      <w:r w:rsidR="00D51F92">
        <w:t>superb</w:t>
      </w:r>
      <w:r w:rsidR="00300F70">
        <w:t xml:space="preserve"> organisation, delicious food and </w:t>
      </w:r>
      <w:r w:rsidR="00D51F92">
        <w:t>great friendship.</w:t>
      </w:r>
    </w:p>
    <w:p w:rsidR="004952A2" w:rsidRDefault="00D51F92">
      <w:r>
        <w:t>In addition to the 90</w:t>
      </w:r>
      <w:r w:rsidRPr="00D51F92">
        <w:rPr>
          <w:vertAlign w:val="superscript"/>
        </w:rPr>
        <w:t>th</w:t>
      </w:r>
      <w:r>
        <w:t xml:space="preserve"> Celebrations, I have also attended lunches </w:t>
      </w:r>
      <w:r w:rsidR="00C477CC">
        <w:t>or</w:t>
      </w:r>
      <w:r>
        <w:t xml:space="preserve"> dinners</w:t>
      </w:r>
      <w:r w:rsidR="004952A2">
        <w:t xml:space="preserve"> at SI Skipton, SI Ilkley and SI Selby </w:t>
      </w:r>
      <w:r w:rsidR="00C477CC">
        <w:t>and the Annual General Meetings of some of our 22 clubs.  It is such a privilege to attend club meetings and hear all about your inspirational programme action work you are undertaking to help transform the lives of women and girls.</w:t>
      </w:r>
    </w:p>
    <w:p w:rsidR="003C552A" w:rsidRDefault="003C552A">
      <w:r>
        <w:t xml:space="preserve">I was </w:t>
      </w:r>
      <w:r w:rsidR="004952A2">
        <w:t xml:space="preserve">also </w:t>
      </w:r>
      <w:r>
        <w:t>delighted to attend SI Selby and SI Garfo</w:t>
      </w:r>
      <w:r w:rsidR="00BF061C">
        <w:t>rth Elmet</w:t>
      </w:r>
      <w:r>
        <w:t xml:space="preserve">’s membership events </w:t>
      </w:r>
      <w:r w:rsidR="00A3585A">
        <w:t xml:space="preserve">earlier </w:t>
      </w:r>
      <w:r w:rsidR="004952A2">
        <w:t>this month</w:t>
      </w:r>
      <w:r w:rsidR="00A3585A">
        <w:t>.  I hope that they are successful in recruiting new members to our wonderful organisation.</w:t>
      </w:r>
    </w:p>
    <w:p w:rsidR="00FB01F4" w:rsidRDefault="00D46485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  <w:r>
        <w:t xml:space="preserve">One of the highlights of the last three months </w:t>
      </w:r>
      <w:r w:rsidR="0028446C">
        <w:t xml:space="preserve">for me </w:t>
      </w:r>
      <w:r>
        <w:t xml:space="preserve">was International Women’s Day at Kala Sangam in Bradford where members braved the snow to get </w:t>
      </w:r>
      <w:r w:rsidR="00FB01F4">
        <w:t>the ‘Inspirational Women: Power of a Second Chance’ event</w:t>
      </w:r>
      <w:r w:rsidR="00FB01F4" w:rsidRPr="0028446C">
        <w:rPr>
          <w:rFonts w:cs="Tahoma"/>
        </w:rPr>
        <w:t xml:space="preserve">.  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 xml:space="preserve">The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challenging 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 xml:space="preserve">programme was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>truly inspirational and really gave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 xml:space="preserve"> an insight into the lives of women who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have 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>face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>d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 xml:space="preserve"> violence and abuse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in the past </w:t>
      </w:r>
      <w:r w:rsidR="0028446C" w:rsidRPr="00FB01F4">
        <w:rPr>
          <w:rFonts w:eastAsia="Times New Roman" w:cs="Tahoma"/>
          <w:color w:val="000000"/>
          <w:shd w:val="clear" w:color="auto" w:fill="FFFFFF"/>
          <w:lang w:eastAsia="en-GB"/>
        </w:rPr>
        <w:t xml:space="preserve">and how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they have transformed their </w:t>
      </w:r>
      <w:r w:rsid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own </w:t>
      </w:r>
      <w:r w:rsidR="0028446C" w:rsidRPr="0028446C">
        <w:rPr>
          <w:rFonts w:eastAsia="Times New Roman" w:cs="Tahoma"/>
          <w:color w:val="000000"/>
          <w:shd w:val="clear" w:color="auto" w:fill="FFFFFF"/>
          <w:lang w:eastAsia="en-GB"/>
        </w:rPr>
        <w:t xml:space="preserve">lives and are now able to help others in similar circumstances.  </w:t>
      </w:r>
    </w:p>
    <w:p w:rsidR="00137269" w:rsidRDefault="00137269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2458"/>
        <w:gridCol w:w="4001"/>
      </w:tblGrid>
      <w:tr w:rsidR="00FF1555" w:rsidTr="00FF1555">
        <w:tc>
          <w:tcPr>
            <w:tcW w:w="3207" w:type="dxa"/>
          </w:tcPr>
          <w:p w:rsidR="00137269" w:rsidRDefault="00137269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</w:p>
          <w:p w:rsidR="00137269" w:rsidRDefault="00E51170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  <w:r>
              <w:rPr>
                <w:rFonts w:eastAsia="Times New Roman" w:cs="Tahoma"/>
                <w:noProof/>
                <w:color w:val="000000"/>
                <w:shd w:val="clear" w:color="auto" w:fill="FFFFFF"/>
                <w:lang w:eastAsia="en-GB"/>
              </w:rPr>
              <w:drawing>
                <wp:inline distT="0" distB="0" distL="0" distR="0">
                  <wp:extent cx="2437200" cy="1828800"/>
                  <wp:effectExtent l="19050" t="19050" r="2032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18288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269" w:rsidRDefault="00137269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</w:p>
          <w:p w:rsidR="00137269" w:rsidRDefault="00137269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</w:p>
          <w:p w:rsidR="00137269" w:rsidRDefault="00137269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3207" w:type="dxa"/>
          </w:tcPr>
          <w:p w:rsidR="00FF1555" w:rsidRDefault="00FF1555" w:rsidP="005660B8">
            <w:pPr>
              <w:rPr>
                <w:rFonts w:eastAsia="Times New Roman" w:cs="Tahoma"/>
                <w:noProof/>
                <w:color w:val="000000"/>
                <w:shd w:val="clear" w:color="auto" w:fill="FFFFFF"/>
                <w:lang w:eastAsia="en-GB"/>
              </w:rPr>
            </w:pPr>
          </w:p>
          <w:p w:rsidR="00137269" w:rsidRDefault="00E51170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  <w:r>
              <w:rPr>
                <w:rFonts w:eastAsia="Times New Roman" w:cs="Tahoma"/>
                <w:noProof/>
                <w:color w:val="000000"/>
                <w:shd w:val="clear" w:color="auto" w:fill="FFFFFF"/>
                <w:lang w:eastAsia="en-GB"/>
              </w:rPr>
              <w:drawing>
                <wp:inline distT="0" distB="0" distL="0" distR="0">
                  <wp:extent cx="1427127" cy="1902460"/>
                  <wp:effectExtent l="19050" t="19050" r="20955" b="215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83" cy="191479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FF1555" w:rsidRDefault="00FF1555" w:rsidP="005660B8">
            <w:pPr>
              <w:rPr>
                <w:rFonts w:eastAsia="Times New Roman" w:cs="Tahoma"/>
                <w:noProof/>
                <w:color w:val="000000"/>
                <w:shd w:val="clear" w:color="auto" w:fill="FFFFFF"/>
                <w:lang w:eastAsia="en-GB"/>
              </w:rPr>
            </w:pPr>
          </w:p>
          <w:p w:rsidR="00137269" w:rsidRDefault="00FF1555" w:rsidP="005660B8">
            <w:pPr>
              <w:rPr>
                <w:rFonts w:eastAsia="Times New Roman" w:cs="Tahoma"/>
                <w:color w:val="000000"/>
                <w:shd w:val="clear" w:color="auto" w:fill="FFFFFF"/>
                <w:lang w:eastAsia="en-GB"/>
              </w:rPr>
            </w:pPr>
            <w:r>
              <w:rPr>
                <w:rFonts w:eastAsia="Times New Roman" w:cs="Tahoma"/>
                <w:noProof/>
                <w:color w:val="000000"/>
                <w:shd w:val="clear" w:color="auto" w:fill="FFFFFF"/>
                <w:lang w:eastAsia="en-GB"/>
              </w:rPr>
              <w:drawing>
                <wp:inline distT="0" distB="0" distL="0" distR="0">
                  <wp:extent cx="2438400" cy="182880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53" cy="183566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0B8" w:rsidRDefault="005660B8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</w:p>
    <w:p w:rsidR="005660B8" w:rsidRDefault="005660B8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  <w:r>
        <w:rPr>
          <w:rFonts w:eastAsia="Times New Roman" w:cs="Tahoma"/>
          <w:color w:val="000000"/>
          <w:shd w:val="clear" w:color="auto" w:fill="FFFFFF"/>
          <w:lang w:eastAsia="en-GB"/>
        </w:rPr>
        <w:t>In friendship</w:t>
      </w:r>
      <w:r w:rsidR="00FF1555">
        <w:rPr>
          <w:rFonts w:eastAsia="Times New Roman" w:cs="Tahoma"/>
          <w:color w:val="000000"/>
          <w:shd w:val="clear" w:color="auto" w:fill="FFFFFF"/>
          <w:lang w:eastAsia="en-GB"/>
        </w:rPr>
        <w:t>,</w:t>
      </w:r>
      <w:bookmarkStart w:id="0" w:name="_GoBack"/>
      <w:bookmarkEnd w:id="0"/>
    </w:p>
    <w:p w:rsidR="005660B8" w:rsidRDefault="005660B8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</w:p>
    <w:p w:rsidR="00FF1555" w:rsidRDefault="005660B8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  <w:r>
        <w:rPr>
          <w:rFonts w:eastAsia="Times New Roman" w:cs="Tahoma"/>
          <w:color w:val="000000"/>
          <w:shd w:val="clear" w:color="auto" w:fill="FFFFFF"/>
          <w:lang w:eastAsia="en-GB"/>
        </w:rPr>
        <w:t>Chris</w:t>
      </w:r>
      <w:r w:rsidR="00E51170">
        <w:rPr>
          <w:rFonts w:eastAsia="Times New Roman" w:cs="Tahoma"/>
          <w:color w:val="000000"/>
          <w:shd w:val="clear" w:color="auto" w:fill="FFFFFF"/>
          <w:lang w:eastAsia="en-GB"/>
        </w:rPr>
        <w:t xml:space="preserve">. </w:t>
      </w:r>
    </w:p>
    <w:p w:rsidR="005660B8" w:rsidRPr="00E51170" w:rsidRDefault="005660B8" w:rsidP="005660B8">
      <w:pPr>
        <w:shd w:val="clear" w:color="auto" w:fill="FFFFFF"/>
        <w:spacing w:after="0" w:line="240" w:lineRule="auto"/>
        <w:rPr>
          <w:rFonts w:eastAsia="Times New Roman" w:cs="Tahoma"/>
          <w:color w:val="000000"/>
          <w:shd w:val="clear" w:color="auto" w:fill="FFFFFF"/>
          <w:lang w:eastAsia="en-GB"/>
        </w:rPr>
      </w:pPr>
      <w:r>
        <w:rPr>
          <w:rFonts w:eastAsia="Times New Roman" w:cs="Tahoma"/>
          <w:color w:val="000000"/>
          <w:shd w:val="clear" w:color="auto" w:fill="FFFFFF"/>
          <w:lang w:eastAsia="en-GB"/>
        </w:rPr>
        <w:t>Regional President</w:t>
      </w:r>
    </w:p>
    <w:p w:rsidR="00FB01F4" w:rsidRPr="005660B8" w:rsidRDefault="00FB01F4">
      <w:pPr>
        <w:rPr>
          <w:rFonts w:cs="Tahoma"/>
        </w:rPr>
      </w:pPr>
    </w:p>
    <w:sectPr w:rsidR="00FB01F4" w:rsidRPr="005660B8" w:rsidSect="00E51170">
      <w:pgSz w:w="11899" w:h="17340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F"/>
    <w:rsid w:val="000D4166"/>
    <w:rsid w:val="000F3148"/>
    <w:rsid w:val="001028F4"/>
    <w:rsid w:val="00137269"/>
    <w:rsid w:val="0028446C"/>
    <w:rsid w:val="002C257F"/>
    <w:rsid w:val="002D78AF"/>
    <w:rsid w:val="00300F70"/>
    <w:rsid w:val="003554C7"/>
    <w:rsid w:val="003C552A"/>
    <w:rsid w:val="004952A2"/>
    <w:rsid w:val="005660B8"/>
    <w:rsid w:val="005B448C"/>
    <w:rsid w:val="005E64B4"/>
    <w:rsid w:val="006F6AC4"/>
    <w:rsid w:val="006F7390"/>
    <w:rsid w:val="00750036"/>
    <w:rsid w:val="008E28CB"/>
    <w:rsid w:val="009A6995"/>
    <w:rsid w:val="00A3585A"/>
    <w:rsid w:val="00B35EA4"/>
    <w:rsid w:val="00BF061C"/>
    <w:rsid w:val="00C15084"/>
    <w:rsid w:val="00C201BD"/>
    <w:rsid w:val="00C477CC"/>
    <w:rsid w:val="00D42F4D"/>
    <w:rsid w:val="00D46485"/>
    <w:rsid w:val="00D51F92"/>
    <w:rsid w:val="00D81624"/>
    <w:rsid w:val="00E51170"/>
    <w:rsid w:val="00E93675"/>
    <w:rsid w:val="00ED436A"/>
    <w:rsid w:val="00ED441C"/>
    <w:rsid w:val="00F162AF"/>
    <w:rsid w:val="00F4008D"/>
    <w:rsid w:val="00FB01F4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8B119-2E7C-40B0-BB5C-0B292FB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Linda Gerraghty</cp:lastModifiedBy>
  <cp:revision>9</cp:revision>
  <dcterms:created xsi:type="dcterms:W3CDTF">2018-05-30T17:01:00Z</dcterms:created>
  <dcterms:modified xsi:type="dcterms:W3CDTF">2018-06-07T12:06:00Z</dcterms:modified>
</cp:coreProperties>
</file>